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2308A88A" w14:textId="77777777" w:rsidR="00B90994" w:rsidRPr="009C655B" w:rsidRDefault="00D26269" w:rsidP="00B90994">
      <w:pPr>
        <w:pStyle w:val="Akapitzlist"/>
        <w:widowControl w:val="0"/>
        <w:numPr>
          <w:ilvl w:val="0"/>
          <w:numId w:val="1"/>
        </w:numPr>
        <w:autoSpaceDE w:val="0"/>
        <w:autoSpaceDN w:val="0"/>
        <w:adjustRightInd w:val="0"/>
        <w:spacing w:line="240" w:lineRule="auto"/>
        <w:rPr>
          <w:rFonts w:cstheme="minorHAnsi"/>
          <w:b/>
        </w:rPr>
      </w:pPr>
      <w:r w:rsidRPr="009C655B">
        <w:rPr>
          <w:rFonts w:eastAsia="Times New Roman" w:cstheme="minorHAnsi"/>
          <w:color w:val="000000"/>
          <w:lang w:eastAsia="pl-PL"/>
        </w:rPr>
        <w:t>Zamawiający zleca, a Wykonawca przyjmuje do realizacji zadanie</w:t>
      </w:r>
      <w:r w:rsidR="00D842C7" w:rsidRPr="009C655B">
        <w:rPr>
          <w:rFonts w:eastAsia="Times New Roman" w:cstheme="minorHAnsi"/>
          <w:color w:val="000000"/>
          <w:lang w:eastAsia="pl-PL"/>
        </w:rPr>
        <w:t xml:space="preserve"> pn.</w:t>
      </w:r>
      <w:r w:rsidR="00C12998" w:rsidRPr="009C655B">
        <w:rPr>
          <w:rFonts w:eastAsia="Times New Roman" w:cstheme="minorHAnsi"/>
          <w:color w:val="000000"/>
          <w:lang w:eastAsia="pl-PL"/>
        </w:rPr>
        <w:t xml:space="preserve">: </w:t>
      </w:r>
      <w:r w:rsidR="00B90994" w:rsidRPr="009C655B">
        <w:rPr>
          <w:rFonts w:cstheme="minorHAnsi"/>
          <w:b/>
        </w:rPr>
        <w:t>„Rozwój infrastruktury wodociągowej na terenie Gminy Chodecz” w systemie „zaprojektuj i wybuduj”</w:t>
      </w:r>
      <w:r w:rsidR="005D18FD" w:rsidRPr="009C655B">
        <w:rPr>
          <w:rFonts w:cstheme="minorHAnsi"/>
          <w:b/>
        </w:rPr>
        <w:t xml:space="preserve"> </w:t>
      </w:r>
      <w:r w:rsidR="00B90994" w:rsidRPr="009C655B">
        <w:rPr>
          <w:rFonts w:eastAsia="Times New Roman" w:cstheme="minorHAnsi"/>
          <w:spacing w:val="-4"/>
          <w:kern w:val="24"/>
          <w:lang w:eastAsia="pl-PL"/>
        </w:rPr>
        <w:t>zwany w dalszej części umowy</w:t>
      </w:r>
      <w:r w:rsidR="00C12998" w:rsidRPr="009C655B">
        <w:rPr>
          <w:rFonts w:eastAsia="Times New Roman" w:cstheme="minorHAnsi"/>
          <w:b/>
          <w:spacing w:val="-4"/>
          <w:kern w:val="24"/>
          <w:lang w:eastAsia="pl-PL"/>
        </w:rPr>
        <w:t xml:space="preserve"> „Zadaniem”.</w:t>
      </w:r>
    </w:p>
    <w:p w14:paraId="7AE0EC11" w14:textId="65C71F4D" w:rsidR="00B90994" w:rsidRPr="009C655B" w:rsidRDefault="00B90994" w:rsidP="00B90994">
      <w:pPr>
        <w:pStyle w:val="Akapitzlist"/>
        <w:widowControl w:val="0"/>
        <w:numPr>
          <w:ilvl w:val="0"/>
          <w:numId w:val="1"/>
        </w:numPr>
        <w:autoSpaceDE w:val="0"/>
        <w:autoSpaceDN w:val="0"/>
        <w:adjustRightInd w:val="0"/>
        <w:spacing w:line="240" w:lineRule="auto"/>
        <w:rPr>
          <w:rFonts w:cstheme="minorHAnsi"/>
          <w:b/>
        </w:rPr>
      </w:pPr>
      <w:r w:rsidRPr="009C655B">
        <w:rPr>
          <w:rFonts w:eastAsia="MS Mincho" w:cstheme="minorHAnsi"/>
          <w:kern w:val="3"/>
        </w:rPr>
        <w:t>W ramach realizacji przedmiotu zamówienia do Wykonawcy należy w szczególności:</w:t>
      </w:r>
    </w:p>
    <w:p w14:paraId="21CD3A4B" w14:textId="5B8895B3" w:rsidR="00B90994" w:rsidRPr="009C655B" w:rsidRDefault="00B90994" w:rsidP="003C0ED3">
      <w:pPr>
        <w:widowControl w:val="0"/>
        <w:numPr>
          <w:ilvl w:val="0"/>
          <w:numId w:val="42"/>
        </w:numPr>
        <w:suppressAutoHyphens/>
        <w:autoSpaceDN w:val="0"/>
        <w:spacing w:line="240" w:lineRule="auto"/>
        <w:textAlignment w:val="baseline"/>
        <w:rPr>
          <w:rFonts w:eastAsia="MS Mincho" w:cstheme="minorHAnsi"/>
          <w:kern w:val="3"/>
        </w:rPr>
      </w:pPr>
      <w:r w:rsidRPr="009C655B">
        <w:rPr>
          <w:rFonts w:eastAsia="MS Mincho" w:cstheme="minorHAnsi"/>
          <w:kern w:val="3"/>
        </w:rPr>
        <w:t>sporządzenie projektów budowlanych i wykonawczych poszczególnych branż, zgodnie z zakresem wynikającym z Programu Funkcjonalno-Użytkowego, stanowiącego zał. nr 7 do SWZ,</w:t>
      </w:r>
    </w:p>
    <w:p w14:paraId="59421B4C" w14:textId="77777777" w:rsidR="00B90994" w:rsidRPr="009C655B" w:rsidRDefault="00B90994" w:rsidP="003C0ED3">
      <w:pPr>
        <w:widowControl w:val="0"/>
        <w:numPr>
          <w:ilvl w:val="0"/>
          <w:numId w:val="42"/>
        </w:numPr>
        <w:suppressAutoHyphens/>
        <w:autoSpaceDN w:val="0"/>
        <w:spacing w:line="240" w:lineRule="auto"/>
        <w:textAlignment w:val="baseline"/>
        <w:rPr>
          <w:rFonts w:eastAsia="MS Mincho" w:cstheme="minorHAnsi"/>
          <w:kern w:val="3"/>
        </w:rPr>
      </w:pPr>
      <w:r w:rsidRPr="009C655B">
        <w:rPr>
          <w:rFonts w:eastAsia="MS Mincho" w:cstheme="minorHAnsi"/>
          <w:kern w:val="3"/>
        </w:rPr>
        <w:t>sporządzenie specyfikacji technicznych wykonania i odbioru robót budowlanych, kosztorysów inwestorskich, przedmiarów robót,</w:t>
      </w:r>
    </w:p>
    <w:p w14:paraId="581E1A75" w14:textId="77777777" w:rsidR="00B90994" w:rsidRPr="009C655B" w:rsidRDefault="00B90994" w:rsidP="003C0ED3">
      <w:pPr>
        <w:widowControl w:val="0"/>
        <w:numPr>
          <w:ilvl w:val="0"/>
          <w:numId w:val="42"/>
        </w:numPr>
        <w:suppressAutoHyphens/>
        <w:autoSpaceDN w:val="0"/>
        <w:spacing w:line="240" w:lineRule="auto"/>
        <w:textAlignment w:val="baseline"/>
        <w:rPr>
          <w:rFonts w:eastAsia="MS Mincho" w:cstheme="minorHAnsi"/>
          <w:kern w:val="3"/>
        </w:rPr>
      </w:pPr>
      <w:r w:rsidRPr="009C655B">
        <w:rPr>
          <w:rFonts w:eastAsia="MS Mincho" w:cstheme="minorHAnsi"/>
          <w:kern w:val="3"/>
        </w:rPr>
        <w:t xml:space="preserve">uzyskanie koniecznych uzgodnień, decyzji pozwolenia na budowę stosownego organu architektoniczno- budowlanego, </w:t>
      </w:r>
    </w:p>
    <w:p w14:paraId="15E9F145" w14:textId="77777777" w:rsidR="00B90994" w:rsidRPr="009C655B" w:rsidRDefault="00B90994" w:rsidP="003C0ED3">
      <w:pPr>
        <w:widowControl w:val="0"/>
        <w:numPr>
          <w:ilvl w:val="0"/>
          <w:numId w:val="42"/>
        </w:numPr>
        <w:suppressAutoHyphens/>
        <w:autoSpaceDN w:val="0"/>
        <w:spacing w:line="240" w:lineRule="auto"/>
        <w:textAlignment w:val="baseline"/>
        <w:rPr>
          <w:rFonts w:eastAsia="MS Mincho" w:cstheme="minorHAnsi"/>
          <w:kern w:val="3"/>
        </w:rPr>
      </w:pPr>
      <w:r w:rsidRPr="009C655B">
        <w:rPr>
          <w:rFonts w:eastAsia="MS Mincho" w:cstheme="minorHAnsi"/>
          <w:kern w:val="3"/>
        </w:rPr>
        <w:t>wykonanie robót budowlanych na podstawie opracowanych projektów,</w:t>
      </w:r>
    </w:p>
    <w:p w14:paraId="4AD993B8" w14:textId="77777777" w:rsidR="00B90994" w:rsidRPr="009C655B" w:rsidRDefault="00B90994" w:rsidP="003C0ED3">
      <w:pPr>
        <w:widowControl w:val="0"/>
        <w:numPr>
          <w:ilvl w:val="0"/>
          <w:numId w:val="42"/>
        </w:numPr>
        <w:suppressAutoHyphens/>
        <w:autoSpaceDN w:val="0"/>
        <w:spacing w:line="240" w:lineRule="auto"/>
        <w:textAlignment w:val="baseline"/>
        <w:rPr>
          <w:rFonts w:eastAsia="MS Mincho" w:cstheme="minorHAnsi"/>
          <w:kern w:val="3"/>
        </w:rPr>
      </w:pPr>
      <w:r w:rsidRPr="009C655B">
        <w:rPr>
          <w:rFonts w:eastAsia="MS Mincho" w:cstheme="minorHAnsi"/>
          <w:kern w:val="3"/>
        </w:rPr>
        <w:t>uzyskanie pozwolenia na użytkowanie.</w:t>
      </w:r>
    </w:p>
    <w:p w14:paraId="580C9BB2" w14:textId="07B1A562" w:rsidR="00B90994" w:rsidRPr="009C655B" w:rsidRDefault="00B90994" w:rsidP="00B90994">
      <w:pPr>
        <w:pStyle w:val="Akapitzlist"/>
        <w:widowControl w:val="0"/>
        <w:numPr>
          <w:ilvl w:val="0"/>
          <w:numId w:val="1"/>
        </w:numPr>
        <w:suppressAutoHyphens/>
        <w:autoSpaceDN w:val="0"/>
        <w:spacing w:line="240" w:lineRule="auto"/>
        <w:textAlignment w:val="baseline"/>
        <w:rPr>
          <w:rFonts w:eastAsia="MS Mincho" w:cstheme="minorHAnsi"/>
          <w:kern w:val="3"/>
        </w:rPr>
      </w:pPr>
      <w:r w:rsidRPr="009C655B">
        <w:rPr>
          <w:rFonts w:eastAsia="MS Mincho" w:cstheme="minorHAnsi"/>
          <w:kern w:val="3"/>
        </w:rPr>
        <w:t xml:space="preserve">Wykonawca wykona przedmiot zamówienia zgodnie z programem </w:t>
      </w:r>
      <w:proofErr w:type="spellStart"/>
      <w:r w:rsidRPr="009C655B">
        <w:rPr>
          <w:rFonts w:eastAsia="MS Mincho" w:cstheme="minorHAnsi"/>
          <w:kern w:val="3"/>
        </w:rPr>
        <w:t>funkcjonalno</w:t>
      </w:r>
      <w:proofErr w:type="spellEnd"/>
      <w:r w:rsidRPr="009C655B">
        <w:rPr>
          <w:rFonts w:eastAsia="MS Mincho" w:cstheme="minorHAnsi"/>
          <w:kern w:val="3"/>
        </w:rPr>
        <w:t xml:space="preserve"> – użytkowym (załącznik nr 7 do SWZ), Specyfikacją Warunków Zamówienia oraz złożoną ofertą (załącznik nr 1 do niniejszej umowy).</w:t>
      </w:r>
    </w:p>
    <w:p w14:paraId="5CC33163" w14:textId="2EEEF6C2" w:rsidR="00C41323" w:rsidRPr="009C655B"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sidRPr="009C655B">
        <w:rPr>
          <w:rFonts w:eastAsia="Times New Roman" w:cstheme="minorHAnsi"/>
          <w:b/>
          <w:color w:val="000000"/>
          <w:lang w:eastAsia="pl-PL"/>
        </w:rPr>
        <w:t xml:space="preserve">Zadanie dofinansowane z środków </w:t>
      </w:r>
      <w:r w:rsidR="002427EA" w:rsidRPr="009C655B">
        <w:rPr>
          <w:rFonts w:cstheme="minorHAnsi"/>
          <w:b/>
          <w:bCs/>
        </w:rPr>
        <w:t>Rządowego Funduszu Polski Ład: Programu Inwestycji Strategicznych</w:t>
      </w:r>
      <w:r w:rsidRPr="009C655B">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4C83F2F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B90994">
        <w:rPr>
          <w:rFonts w:eastAsia="Times New Roman" w:cstheme="minorHAnsi"/>
          <w:b/>
          <w:color w:val="000000"/>
          <w:lang w:eastAsia="pl-PL"/>
        </w:rPr>
        <w:t>1</w:t>
      </w:r>
      <w:r w:rsidR="00077FA4">
        <w:rPr>
          <w:rFonts w:eastAsia="Times New Roman" w:cstheme="minorHAnsi"/>
          <w:b/>
          <w:color w:val="000000"/>
          <w:lang w:eastAsia="pl-PL"/>
        </w:rPr>
        <w:t>7</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75C1BCA6" w14:textId="37F0C4A1" w:rsidR="00B90994" w:rsidRPr="009C655B" w:rsidRDefault="00AE5218" w:rsidP="00B90994">
      <w:pPr>
        <w:numPr>
          <w:ilvl w:val="0"/>
          <w:numId w:val="2"/>
        </w:numPr>
        <w:tabs>
          <w:tab w:val="num" w:pos="284"/>
          <w:tab w:val="left" w:pos="4536"/>
        </w:tabs>
        <w:spacing w:line="240" w:lineRule="auto"/>
        <w:ind w:left="284" w:hanging="284"/>
        <w:rPr>
          <w:rFonts w:eastAsia="Times New Roman" w:cstheme="minorHAnsi"/>
          <w:color w:val="000000"/>
          <w:lang w:eastAsia="pl-PL"/>
        </w:rPr>
      </w:pPr>
      <w:r w:rsidRPr="009C655B">
        <w:rPr>
          <w:rFonts w:eastAsia="Times New Roman" w:cstheme="minorHAnsi"/>
          <w:color w:val="000000"/>
          <w:lang w:eastAsia="pl-PL"/>
        </w:rPr>
        <w:t xml:space="preserve">Strony ustalają wynagrodzenie </w:t>
      </w:r>
      <w:r w:rsidRPr="009C655B">
        <w:rPr>
          <w:rFonts w:eastAsia="Times New Roman" w:cstheme="minorHAnsi"/>
          <w:b/>
          <w:color w:val="000000"/>
          <w:lang w:eastAsia="pl-PL"/>
        </w:rPr>
        <w:t>ryczałtowe</w:t>
      </w:r>
      <w:r w:rsidR="00C12998" w:rsidRPr="009C655B">
        <w:rPr>
          <w:rFonts w:eastAsia="Times New Roman" w:cstheme="minorHAnsi"/>
          <w:color w:val="000000"/>
          <w:lang w:eastAsia="pl-PL"/>
        </w:rPr>
        <w:t>, zwane dalej „Wynagrodzeniem”</w:t>
      </w:r>
      <w:r w:rsidRPr="009C655B">
        <w:rPr>
          <w:rFonts w:eastAsia="Times New Roman" w:cstheme="minorHAnsi"/>
          <w:color w:val="000000"/>
          <w:lang w:eastAsia="pl-PL"/>
        </w:rPr>
        <w:t>,</w:t>
      </w:r>
      <w:r w:rsidR="00444D16" w:rsidRPr="009C655B">
        <w:rPr>
          <w:rFonts w:eastAsia="Times New Roman" w:cstheme="minorHAnsi"/>
          <w:color w:val="000000"/>
          <w:lang w:eastAsia="pl-PL"/>
        </w:rPr>
        <w:t xml:space="preserve"> niezmienne w okresie ważności U</w:t>
      </w:r>
      <w:r w:rsidRPr="009C655B">
        <w:rPr>
          <w:rFonts w:eastAsia="Times New Roman" w:cstheme="minorHAnsi"/>
          <w:color w:val="000000"/>
          <w:lang w:eastAsia="pl-PL"/>
        </w:rPr>
        <w:t>mowy, zgodnie z</w:t>
      </w:r>
      <w:r w:rsidR="00C12998" w:rsidRPr="009C655B">
        <w:rPr>
          <w:rFonts w:eastAsia="Times New Roman" w:cstheme="minorHAnsi"/>
          <w:color w:val="000000"/>
          <w:lang w:eastAsia="pl-PL"/>
        </w:rPr>
        <w:t xml:space="preserve"> SWZ,</w:t>
      </w:r>
      <w:r w:rsidRPr="009C655B">
        <w:rPr>
          <w:rFonts w:eastAsia="Times New Roman" w:cstheme="minorHAnsi"/>
          <w:color w:val="000000"/>
          <w:lang w:eastAsia="pl-PL"/>
        </w:rPr>
        <w:t xml:space="preserve"> wybraną </w:t>
      </w:r>
      <w:r w:rsidR="00C12998" w:rsidRPr="009C655B">
        <w:rPr>
          <w:rFonts w:eastAsia="Times New Roman" w:cstheme="minorHAnsi"/>
          <w:color w:val="000000"/>
          <w:lang w:eastAsia="pl-PL"/>
        </w:rPr>
        <w:t xml:space="preserve">Ofertą oraz </w:t>
      </w:r>
      <w:r w:rsidR="00B90994" w:rsidRPr="009C655B">
        <w:rPr>
          <w:rFonts w:eastAsia="Times New Roman" w:cstheme="minorHAnsi"/>
          <w:color w:val="000000"/>
          <w:lang w:eastAsia="pl-PL"/>
        </w:rPr>
        <w:t>harmonogramem rzeczowo-finansowym</w:t>
      </w:r>
      <w:r w:rsidRPr="009C655B">
        <w:rPr>
          <w:rFonts w:eastAsia="Times New Roman" w:cstheme="minorHAnsi"/>
          <w:color w:val="000000"/>
          <w:lang w:eastAsia="pl-PL"/>
        </w:rPr>
        <w:t xml:space="preserve"> (zał. nr </w:t>
      </w:r>
      <w:r w:rsidR="00B90994" w:rsidRPr="009C655B">
        <w:rPr>
          <w:rFonts w:eastAsia="Times New Roman" w:cstheme="minorHAnsi"/>
          <w:color w:val="000000"/>
          <w:lang w:eastAsia="pl-PL"/>
        </w:rPr>
        <w:t>2</w:t>
      </w:r>
      <w:r w:rsidRPr="009C655B">
        <w:rPr>
          <w:rFonts w:eastAsia="Times New Roman" w:cstheme="minorHAnsi"/>
          <w:color w:val="000000"/>
          <w:lang w:eastAsia="pl-PL"/>
        </w:rPr>
        <w:t xml:space="preserve"> do umowy), </w:t>
      </w:r>
      <w:r w:rsidR="00B90994" w:rsidRPr="009C655B">
        <w:rPr>
          <w:rFonts w:eastAsia="MS Mincho" w:cstheme="minorHAnsi"/>
          <w:kern w:val="3"/>
        </w:rPr>
        <w:t>wyrażające się kwotą całkowitą:</w:t>
      </w:r>
    </w:p>
    <w:p w14:paraId="3EDB259E" w14:textId="77777777" w:rsidR="00B90994" w:rsidRPr="009C655B" w:rsidRDefault="00B90994" w:rsidP="00B90994">
      <w:pPr>
        <w:suppressAutoHyphens/>
        <w:autoSpaceDN w:val="0"/>
        <w:spacing w:line="240" w:lineRule="auto"/>
        <w:textAlignment w:val="baseline"/>
        <w:rPr>
          <w:rFonts w:eastAsia="MS Mincho" w:cstheme="minorHAnsi"/>
          <w:kern w:val="3"/>
        </w:rPr>
      </w:pPr>
    </w:p>
    <w:p w14:paraId="63744008" w14:textId="77777777" w:rsidR="00B90994" w:rsidRPr="009C655B" w:rsidRDefault="00B90994" w:rsidP="00B90994">
      <w:pPr>
        <w:suppressAutoHyphens/>
        <w:autoSpaceDN w:val="0"/>
        <w:spacing w:line="240" w:lineRule="auto"/>
        <w:ind w:left="357" w:firstLine="0"/>
        <w:textAlignment w:val="baseline"/>
        <w:rPr>
          <w:rFonts w:eastAsia="MS Mincho" w:cstheme="minorHAnsi"/>
          <w:kern w:val="3"/>
        </w:rPr>
      </w:pPr>
      <w:r w:rsidRPr="009C655B">
        <w:rPr>
          <w:rFonts w:eastAsia="MS Mincho" w:cstheme="minorHAnsi"/>
          <w:kern w:val="3"/>
        </w:rPr>
        <w:t xml:space="preserve">netto: ................................. zł. </w:t>
      </w:r>
    </w:p>
    <w:p w14:paraId="7DC963AB" w14:textId="77777777" w:rsidR="00B90994" w:rsidRPr="009C655B" w:rsidRDefault="00B90994" w:rsidP="00B90994">
      <w:pPr>
        <w:suppressAutoHyphens/>
        <w:autoSpaceDN w:val="0"/>
        <w:spacing w:line="240" w:lineRule="auto"/>
        <w:textAlignment w:val="baseline"/>
        <w:rPr>
          <w:rFonts w:eastAsia="MS Mincho" w:cstheme="minorHAnsi"/>
          <w:kern w:val="3"/>
        </w:rPr>
      </w:pPr>
      <w:r w:rsidRPr="009C655B">
        <w:rPr>
          <w:rFonts w:eastAsia="MS Mincho" w:cstheme="minorHAnsi"/>
          <w:kern w:val="3"/>
        </w:rPr>
        <w:t xml:space="preserve">VAT: ……… % ………… zł. </w:t>
      </w:r>
    </w:p>
    <w:p w14:paraId="3201A57C" w14:textId="77777777" w:rsidR="00B90994" w:rsidRPr="009C655B" w:rsidRDefault="00B90994" w:rsidP="00B90994">
      <w:pPr>
        <w:suppressAutoHyphens/>
        <w:autoSpaceDN w:val="0"/>
        <w:spacing w:line="240" w:lineRule="auto"/>
        <w:textAlignment w:val="baseline"/>
        <w:rPr>
          <w:rFonts w:eastAsia="MS Mincho" w:cstheme="minorHAnsi"/>
          <w:b/>
          <w:kern w:val="3"/>
        </w:rPr>
      </w:pPr>
      <w:r w:rsidRPr="009C655B">
        <w:rPr>
          <w:rFonts w:eastAsia="MS Mincho" w:cstheme="minorHAnsi"/>
          <w:b/>
          <w:kern w:val="3"/>
        </w:rPr>
        <w:t>brutto: ............................... zł (słownie: ........................................................................)</w:t>
      </w:r>
    </w:p>
    <w:p w14:paraId="7427F549" w14:textId="77777777" w:rsidR="00B90994" w:rsidRPr="009C655B" w:rsidRDefault="00B90994" w:rsidP="00B90994">
      <w:pPr>
        <w:widowControl w:val="0"/>
        <w:suppressAutoHyphens/>
        <w:autoSpaceDN w:val="0"/>
        <w:spacing w:line="240" w:lineRule="auto"/>
        <w:jc w:val="left"/>
        <w:textAlignment w:val="baseline"/>
        <w:rPr>
          <w:rFonts w:eastAsia="MS Mincho" w:cstheme="minorHAnsi"/>
          <w:b/>
          <w:kern w:val="3"/>
        </w:rPr>
      </w:pPr>
    </w:p>
    <w:p w14:paraId="376C7744" w14:textId="77777777" w:rsidR="00B90994" w:rsidRPr="009C655B" w:rsidRDefault="00B90994" w:rsidP="00B90994">
      <w:pPr>
        <w:widowControl w:val="0"/>
        <w:suppressAutoHyphens/>
        <w:autoSpaceDN w:val="0"/>
        <w:spacing w:line="240" w:lineRule="auto"/>
        <w:jc w:val="left"/>
        <w:textAlignment w:val="baseline"/>
        <w:rPr>
          <w:rFonts w:eastAsia="MS Mincho" w:cstheme="minorHAnsi"/>
          <w:b/>
          <w:kern w:val="3"/>
        </w:rPr>
      </w:pPr>
      <w:r w:rsidRPr="009C655B">
        <w:rPr>
          <w:rFonts w:eastAsia="MS Mincho" w:cstheme="minorHAnsi"/>
          <w:b/>
          <w:kern w:val="3"/>
        </w:rPr>
        <w:t xml:space="preserve">w tym: </w:t>
      </w:r>
    </w:p>
    <w:p w14:paraId="6483E94C" w14:textId="6CE94BFE" w:rsidR="00B90994" w:rsidRPr="009C655B" w:rsidRDefault="00B90994" w:rsidP="003C0ED3">
      <w:pPr>
        <w:pStyle w:val="Akapitzlist"/>
        <w:widowControl w:val="0"/>
        <w:numPr>
          <w:ilvl w:val="0"/>
          <w:numId w:val="43"/>
        </w:numPr>
        <w:suppressAutoHyphens/>
        <w:autoSpaceDN w:val="0"/>
        <w:spacing w:line="240" w:lineRule="auto"/>
        <w:jc w:val="left"/>
        <w:textAlignment w:val="baseline"/>
        <w:rPr>
          <w:rFonts w:eastAsia="MS Mincho" w:cstheme="minorHAnsi"/>
          <w:b/>
          <w:kern w:val="3"/>
        </w:rPr>
      </w:pPr>
      <w:r w:rsidRPr="009C655B">
        <w:rPr>
          <w:rFonts w:eastAsia="MS Mincho" w:cstheme="minorHAnsi"/>
          <w:b/>
          <w:kern w:val="3"/>
        </w:rPr>
        <w:t xml:space="preserve">za wykonanie dokumentacji projektowo-kosztorysowej: </w:t>
      </w:r>
    </w:p>
    <w:p w14:paraId="2EC971CA" w14:textId="77777777" w:rsidR="00B90994" w:rsidRPr="009C655B" w:rsidRDefault="00B90994" w:rsidP="00B90994">
      <w:pPr>
        <w:suppressAutoHyphens/>
        <w:autoSpaceDN w:val="0"/>
        <w:spacing w:line="240" w:lineRule="auto"/>
        <w:ind w:left="357" w:firstLine="0"/>
        <w:textAlignment w:val="baseline"/>
        <w:rPr>
          <w:rFonts w:eastAsia="MS Mincho" w:cstheme="minorHAnsi"/>
          <w:kern w:val="3"/>
        </w:rPr>
      </w:pPr>
      <w:r w:rsidRPr="009C655B">
        <w:rPr>
          <w:rFonts w:eastAsia="MS Mincho" w:cstheme="minorHAnsi"/>
          <w:kern w:val="3"/>
        </w:rPr>
        <w:t xml:space="preserve">netto: ................................. zł. </w:t>
      </w:r>
    </w:p>
    <w:p w14:paraId="011F1872" w14:textId="7C2517ED" w:rsidR="00B90994" w:rsidRPr="009C655B" w:rsidRDefault="00B90994" w:rsidP="00B90994">
      <w:pPr>
        <w:suppressAutoHyphens/>
        <w:autoSpaceDN w:val="0"/>
        <w:spacing w:line="240" w:lineRule="auto"/>
        <w:textAlignment w:val="baseline"/>
        <w:rPr>
          <w:rFonts w:eastAsia="MS Mincho" w:cstheme="minorHAnsi"/>
          <w:kern w:val="3"/>
        </w:rPr>
      </w:pPr>
      <w:r w:rsidRPr="009C655B">
        <w:rPr>
          <w:rFonts w:eastAsia="MS Mincho" w:cstheme="minorHAnsi"/>
          <w:kern w:val="3"/>
        </w:rPr>
        <w:t xml:space="preserve">VAT: ……………… % ………… zł. </w:t>
      </w:r>
    </w:p>
    <w:p w14:paraId="20F97A86" w14:textId="48DC7B9C" w:rsidR="00B90994" w:rsidRPr="009C655B" w:rsidRDefault="00B90994" w:rsidP="00B90994">
      <w:pPr>
        <w:suppressAutoHyphens/>
        <w:autoSpaceDN w:val="0"/>
        <w:spacing w:line="240" w:lineRule="auto"/>
        <w:textAlignment w:val="baseline"/>
        <w:rPr>
          <w:rFonts w:eastAsia="MS Mincho" w:cstheme="minorHAnsi"/>
          <w:kern w:val="3"/>
        </w:rPr>
      </w:pPr>
      <w:r w:rsidRPr="009C655B">
        <w:rPr>
          <w:rFonts w:eastAsia="MS Mincho" w:cstheme="minorHAnsi"/>
          <w:kern w:val="3"/>
        </w:rPr>
        <w:t>brutto: ............................... zł (słownie: .......................................................................................)</w:t>
      </w:r>
    </w:p>
    <w:p w14:paraId="5E299F7D" w14:textId="77777777" w:rsidR="00B90994" w:rsidRPr="009C655B" w:rsidRDefault="00B90994" w:rsidP="00B90994">
      <w:pPr>
        <w:widowControl w:val="0"/>
        <w:suppressAutoHyphens/>
        <w:autoSpaceDN w:val="0"/>
        <w:spacing w:line="240" w:lineRule="auto"/>
        <w:ind w:firstLine="0"/>
        <w:jc w:val="left"/>
        <w:textAlignment w:val="baseline"/>
        <w:rPr>
          <w:rFonts w:eastAsia="MS Mincho" w:cstheme="minorHAnsi"/>
          <w:b/>
          <w:kern w:val="3"/>
        </w:rPr>
      </w:pPr>
    </w:p>
    <w:p w14:paraId="60A535C3" w14:textId="50D6DEAE" w:rsidR="00B90994" w:rsidRPr="009C655B" w:rsidRDefault="00B90994" w:rsidP="003C0ED3">
      <w:pPr>
        <w:pStyle w:val="Akapitzlist"/>
        <w:widowControl w:val="0"/>
        <w:numPr>
          <w:ilvl w:val="0"/>
          <w:numId w:val="43"/>
        </w:numPr>
        <w:suppressAutoHyphens/>
        <w:autoSpaceDN w:val="0"/>
        <w:spacing w:line="240" w:lineRule="auto"/>
        <w:jc w:val="left"/>
        <w:textAlignment w:val="baseline"/>
        <w:rPr>
          <w:rFonts w:eastAsia="MS Mincho" w:cstheme="minorHAnsi"/>
          <w:b/>
          <w:kern w:val="3"/>
        </w:rPr>
      </w:pPr>
      <w:r w:rsidRPr="009C655B">
        <w:rPr>
          <w:rFonts w:eastAsia="MS Mincho" w:cstheme="minorHAnsi"/>
          <w:b/>
          <w:kern w:val="3"/>
        </w:rPr>
        <w:t xml:space="preserve">za wykonie robót budowlanych: </w:t>
      </w:r>
    </w:p>
    <w:p w14:paraId="7010ADAA" w14:textId="77777777" w:rsidR="00B90994" w:rsidRPr="009C655B" w:rsidRDefault="00B90994" w:rsidP="00B90994">
      <w:pPr>
        <w:suppressAutoHyphens/>
        <w:autoSpaceDN w:val="0"/>
        <w:spacing w:line="240" w:lineRule="auto"/>
        <w:ind w:left="357" w:firstLine="0"/>
        <w:textAlignment w:val="baseline"/>
        <w:rPr>
          <w:rFonts w:eastAsia="MS Mincho" w:cstheme="minorHAnsi"/>
          <w:kern w:val="3"/>
        </w:rPr>
      </w:pPr>
      <w:r w:rsidRPr="009C655B">
        <w:rPr>
          <w:rFonts w:eastAsia="MS Mincho" w:cstheme="minorHAnsi"/>
          <w:kern w:val="3"/>
        </w:rPr>
        <w:t xml:space="preserve">netto: ................................. zł. </w:t>
      </w:r>
    </w:p>
    <w:p w14:paraId="4F5ADD22" w14:textId="6642202C" w:rsidR="00B90994" w:rsidRPr="009C655B" w:rsidRDefault="00B90994" w:rsidP="00B90994">
      <w:pPr>
        <w:suppressAutoHyphens/>
        <w:autoSpaceDN w:val="0"/>
        <w:spacing w:line="240" w:lineRule="auto"/>
        <w:ind w:firstLine="360"/>
        <w:textAlignment w:val="baseline"/>
        <w:rPr>
          <w:rFonts w:eastAsia="MS Mincho" w:cstheme="minorHAnsi"/>
          <w:kern w:val="3"/>
        </w:rPr>
      </w:pPr>
      <w:r w:rsidRPr="009C655B">
        <w:rPr>
          <w:rFonts w:eastAsia="MS Mincho" w:cstheme="minorHAnsi"/>
          <w:kern w:val="3"/>
        </w:rPr>
        <w:t xml:space="preserve">VAT: …………..… % ………… zł. </w:t>
      </w:r>
    </w:p>
    <w:p w14:paraId="3D0C642A" w14:textId="7CD06D7D" w:rsidR="00B90994" w:rsidRPr="009C655B" w:rsidRDefault="00B90994" w:rsidP="00B90994">
      <w:pPr>
        <w:suppressAutoHyphens/>
        <w:autoSpaceDN w:val="0"/>
        <w:spacing w:line="240" w:lineRule="auto"/>
        <w:textAlignment w:val="baseline"/>
        <w:rPr>
          <w:rFonts w:eastAsia="MS Mincho" w:cstheme="minorHAnsi"/>
          <w:kern w:val="3"/>
        </w:rPr>
      </w:pPr>
      <w:r w:rsidRPr="009C655B">
        <w:rPr>
          <w:rFonts w:eastAsia="MS Mincho" w:cstheme="minorHAnsi"/>
          <w:kern w:val="3"/>
        </w:rPr>
        <w:t>brutto: ............................... zł (słownie: ......................................................................................)</w:t>
      </w:r>
    </w:p>
    <w:p w14:paraId="331A01E0" w14:textId="07C6C5AC" w:rsidR="00B90994" w:rsidRPr="009C655B" w:rsidRDefault="00B90994" w:rsidP="00B90994">
      <w:pPr>
        <w:tabs>
          <w:tab w:val="left" w:pos="4536"/>
        </w:tabs>
        <w:spacing w:line="240" w:lineRule="auto"/>
        <w:rPr>
          <w:rFonts w:eastAsia="Times New Roman" w:cstheme="minorHAnsi"/>
          <w:color w:val="000000"/>
          <w:lang w:eastAsia="pl-PL"/>
        </w:rPr>
      </w:pP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14E86A8E" w14:textId="2FF0575E" w:rsidR="00B90994" w:rsidRPr="00FE2350" w:rsidRDefault="00B90994" w:rsidP="00B90994">
      <w:pPr>
        <w:suppressAutoHyphens/>
        <w:autoSpaceDN w:val="0"/>
        <w:spacing w:line="240" w:lineRule="auto"/>
        <w:ind w:firstLine="0"/>
        <w:jc w:val="center"/>
        <w:textAlignment w:val="baseline"/>
        <w:rPr>
          <w:rFonts w:eastAsia="MS Mincho" w:cstheme="minorHAnsi"/>
          <w:b/>
          <w:kern w:val="3"/>
        </w:rPr>
      </w:pPr>
      <w:r w:rsidRPr="00FE2350">
        <w:rPr>
          <w:rFonts w:eastAsia="MS Mincho" w:cstheme="minorHAnsi"/>
          <w:b/>
          <w:kern w:val="3"/>
        </w:rPr>
        <w:t>§ 4</w:t>
      </w:r>
    </w:p>
    <w:p w14:paraId="7067BD73" w14:textId="77777777" w:rsidR="00B90994" w:rsidRPr="00FE2350" w:rsidRDefault="00B90994" w:rsidP="00B90994">
      <w:pPr>
        <w:suppressAutoHyphens/>
        <w:autoSpaceDN w:val="0"/>
        <w:spacing w:after="120" w:line="240" w:lineRule="auto"/>
        <w:ind w:firstLine="0"/>
        <w:jc w:val="center"/>
        <w:textAlignment w:val="baseline"/>
        <w:rPr>
          <w:rFonts w:eastAsia="MS Mincho" w:cstheme="minorHAnsi"/>
          <w:b/>
          <w:kern w:val="3"/>
        </w:rPr>
      </w:pPr>
      <w:r w:rsidRPr="00FE2350">
        <w:rPr>
          <w:rFonts w:eastAsia="MS Mincho" w:cstheme="minorHAnsi"/>
          <w:b/>
          <w:kern w:val="3"/>
        </w:rPr>
        <w:t xml:space="preserve">Postanowienia dotyczące wykonania dokumentacji projektowo-kosztorysowej </w:t>
      </w:r>
      <w:r w:rsidRPr="00FE2350">
        <w:rPr>
          <w:rFonts w:eastAsia="MS Mincho" w:cstheme="minorHAnsi"/>
          <w:b/>
          <w:kern w:val="3"/>
        </w:rPr>
        <w:br/>
        <w:t>przez wykonawcę</w:t>
      </w:r>
    </w:p>
    <w:p w14:paraId="38BB8F6F" w14:textId="6DE1624B"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Wykonawca zobowiązuje się do wykonania dokumentacji projektowo – kosztorysowej oraz specyfikacji technicznych wykonania i odbioru robót, przedmiarów robót, kosztorysów inwestorskich zgodnie z obowiązującymi normami i przepisami prawnymi</w:t>
      </w:r>
      <w:r w:rsidR="00FE2350" w:rsidRPr="00FE2350">
        <w:rPr>
          <w:rFonts w:eastAsia="MS Mincho" w:cstheme="minorHAnsi"/>
          <w:kern w:val="3"/>
        </w:rPr>
        <w:t>.</w:t>
      </w:r>
    </w:p>
    <w:p w14:paraId="0E7A6B58" w14:textId="77777777"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 xml:space="preserve">Dokumentacja projektowa stanowiąca przedmiot umowy będzie  zaopatrzona w  uzgodnienia, opinie i sprawdzenia rozwiązań  projektowych  w zakresie wynikającym z obowiązujących </w:t>
      </w:r>
      <w:r w:rsidRPr="00FE2350">
        <w:rPr>
          <w:rFonts w:eastAsia="MS Mincho" w:cstheme="minorHAnsi"/>
          <w:kern w:val="3"/>
        </w:rPr>
        <w:lastRenderedPageBreak/>
        <w:t xml:space="preserve">przepisów.  </w:t>
      </w:r>
    </w:p>
    <w:p w14:paraId="0974D687" w14:textId="7A84BC05"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 xml:space="preserve">Wykonawca przekaże Zamawiającemu dokumentację projektowo-kosztorysową w wersjach i ilościach wynikających ze specyfikacji warunków zamówienia. </w:t>
      </w:r>
    </w:p>
    <w:p w14:paraId="6256BE6D" w14:textId="77777777"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Decyzje administracyjne, adresatem, których jest Zamawiający, wykonawca przekaże Zamawiającemu w formie oryginału.</w:t>
      </w:r>
    </w:p>
    <w:p w14:paraId="4D2993F7" w14:textId="77777777" w:rsidR="00FE2350"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Wykonawca zobowiązuje się w ramach umowy do pełnienia nadzoru autorskiego.</w:t>
      </w:r>
    </w:p>
    <w:p w14:paraId="54ED52C3" w14:textId="77777777" w:rsidR="00FE2350"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Wykonawca jest odpowiedzialny względem Zamawiającego za wady dokumentacji projektowo-kosztorysowej zmniejszające jej wartość lub użyteczność na potrzeby realizacji inwestycji.</w:t>
      </w:r>
    </w:p>
    <w:p w14:paraId="57B3653D" w14:textId="77777777" w:rsidR="00FE2350"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Uprawnienia Zamawiającego z tytułu rękojmi za wady dokumentacji projektowej wygasają w stosunku do Wykonawcy wraz z wygaśnięciem odpowiedzialności wykonawcy robót wykonywanych na podstawie przedmiotowej dokumentacji, z tytułu rękojmi za wady obiektu, to jest ……………….. lat, licząc od daty odbioru końcowego dokumentacji projektowej.</w:t>
      </w:r>
    </w:p>
    <w:p w14:paraId="6F1DEDE4" w14:textId="77777777" w:rsidR="00FE2350"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Wykonawca jest odpowiedzialny z tytułu rękojmi za wady fizyczne projektu budowlanego istniejące w czasie odbioru oraz za wady powstałe po odbiorze, lecz z przyczyn tkwiących w przedmiocie odbioru w chwili odbioru.</w:t>
      </w:r>
    </w:p>
    <w:p w14:paraId="6052525D" w14:textId="77777777" w:rsidR="00FE2350"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 xml:space="preserve">Wykonawca jest odpowiedzialny w szczególności za rozwiązania w projekcie budowlanym niezgodne z przepisami </w:t>
      </w:r>
      <w:proofErr w:type="spellStart"/>
      <w:r w:rsidRPr="00FE2350">
        <w:rPr>
          <w:rFonts w:eastAsia="MS Mincho" w:cstheme="minorHAnsi"/>
          <w:kern w:val="3"/>
        </w:rPr>
        <w:t>techniczno</w:t>
      </w:r>
      <w:proofErr w:type="spellEnd"/>
      <w:r w:rsidRPr="00FE2350">
        <w:rPr>
          <w:rFonts w:eastAsia="MS Mincho" w:cstheme="minorHAnsi"/>
          <w:kern w:val="3"/>
        </w:rPr>
        <w:t xml:space="preserve"> – budowlanymi i Polskimi Normami.</w:t>
      </w:r>
    </w:p>
    <w:p w14:paraId="42ADA628" w14:textId="0ACFC8AD"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Zamawiający, po stwierdzeniu istnienia wady dokumentacji projektowej, wykonując uprawnienia względem Wykonawcy może:</w:t>
      </w:r>
    </w:p>
    <w:p w14:paraId="1ACC1DFB" w14:textId="77777777" w:rsidR="00B90994" w:rsidRPr="00FE2350" w:rsidRDefault="00B90994" w:rsidP="003C0ED3">
      <w:pPr>
        <w:widowControl w:val="0"/>
        <w:numPr>
          <w:ilvl w:val="0"/>
          <w:numId w:val="45"/>
        </w:numPr>
        <w:suppressAutoHyphens/>
        <w:autoSpaceDN w:val="0"/>
        <w:spacing w:line="240" w:lineRule="auto"/>
        <w:textAlignment w:val="baseline"/>
        <w:rPr>
          <w:rFonts w:eastAsia="MS Mincho" w:cstheme="minorHAnsi"/>
          <w:kern w:val="3"/>
        </w:rPr>
      </w:pPr>
      <w:r w:rsidRPr="00FE2350">
        <w:rPr>
          <w:rFonts w:eastAsia="MS Mincho" w:cstheme="minorHAnsi"/>
          <w:kern w:val="3"/>
        </w:rPr>
        <w:t xml:space="preserve">żądać ich usunięcia na koszt Wykonawcy, wyznaczając w tym celu Wykonawcy odpowiedni termin z zagrożeniem, iż po bezskutecznym upływie terminu nie przyjmie usunięcia wad i odstąpi od umowy, </w:t>
      </w:r>
    </w:p>
    <w:p w14:paraId="23A6EAAC" w14:textId="77777777" w:rsidR="00B90994" w:rsidRPr="00FE2350" w:rsidRDefault="00B90994" w:rsidP="003C0ED3">
      <w:pPr>
        <w:widowControl w:val="0"/>
        <w:numPr>
          <w:ilvl w:val="0"/>
          <w:numId w:val="45"/>
        </w:numPr>
        <w:suppressAutoHyphens/>
        <w:autoSpaceDN w:val="0"/>
        <w:spacing w:line="240" w:lineRule="auto"/>
        <w:textAlignment w:val="baseline"/>
        <w:rPr>
          <w:rFonts w:eastAsia="MS Mincho" w:cstheme="minorHAnsi"/>
          <w:kern w:val="3"/>
        </w:rPr>
      </w:pPr>
      <w:r w:rsidRPr="00FE2350">
        <w:rPr>
          <w:rFonts w:eastAsia="MS Mincho" w:cstheme="minorHAnsi"/>
          <w:kern w:val="3"/>
        </w:rPr>
        <w:t>odstąpić od umowy bez wyznaczenia terminu do usunięcia wad, gdy wady mają charakter istotny i nie dadzą się usunąć, bez obowiązku zapłaty wynagrodzenia.</w:t>
      </w:r>
    </w:p>
    <w:p w14:paraId="207CCB7E" w14:textId="77777777" w:rsidR="00FE2350" w:rsidRPr="00FE2350" w:rsidRDefault="00B90994" w:rsidP="003C0ED3">
      <w:pPr>
        <w:widowControl w:val="0"/>
        <w:numPr>
          <w:ilvl w:val="0"/>
          <w:numId w:val="45"/>
        </w:numPr>
        <w:suppressAutoHyphens/>
        <w:autoSpaceDN w:val="0"/>
        <w:spacing w:line="240" w:lineRule="auto"/>
        <w:textAlignment w:val="baseline"/>
        <w:rPr>
          <w:rFonts w:eastAsia="MS Mincho" w:cstheme="minorHAnsi"/>
          <w:kern w:val="3"/>
        </w:rPr>
      </w:pPr>
      <w:r w:rsidRPr="00FE2350">
        <w:rPr>
          <w:rFonts w:eastAsia="MS Mincho" w:cstheme="minorHAnsi"/>
          <w:kern w:val="3"/>
        </w:rPr>
        <w:t>odpowiednio obniżyć wynagrodzenie Wykonawcy.</w:t>
      </w:r>
    </w:p>
    <w:p w14:paraId="61696394" w14:textId="77777777" w:rsidR="00FE2350" w:rsidRPr="00FE2350" w:rsidRDefault="00B90994" w:rsidP="003C0ED3">
      <w:pPr>
        <w:pStyle w:val="Akapitzlist"/>
        <w:widowControl w:val="0"/>
        <w:numPr>
          <w:ilvl w:val="0"/>
          <w:numId w:val="44"/>
        </w:numPr>
        <w:suppressAutoHyphens/>
        <w:autoSpaceDN w:val="0"/>
        <w:spacing w:line="240" w:lineRule="auto"/>
        <w:ind w:left="426" w:hanging="426"/>
        <w:textAlignment w:val="baseline"/>
        <w:rPr>
          <w:rFonts w:eastAsia="MS Mincho" w:cstheme="minorHAnsi"/>
          <w:kern w:val="3"/>
        </w:rPr>
      </w:pPr>
      <w:r w:rsidRPr="00FE2350">
        <w:rPr>
          <w:rFonts w:eastAsia="MS Mincho" w:cstheme="minorHAnsi"/>
          <w:kern w:val="3"/>
        </w:rPr>
        <w:t xml:space="preserve">Wykonawca ponosi wobec Zamawiającego pełną odpowiedzialność za prace, które wykonuje przy pomocy podwykonawców. </w:t>
      </w:r>
    </w:p>
    <w:p w14:paraId="0C05D3B7" w14:textId="77777777" w:rsidR="00FE2350" w:rsidRPr="00FE2350" w:rsidRDefault="00B90994" w:rsidP="003C0ED3">
      <w:pPr>
        <w:pStyle w:val="Akapitzlist"/>
        <w:widowControl w:val="0"/>
        <w:numPr>
          <w:ilvl w:val="0"/>
          <w:numId w:val="44"/>
        </w:numPr>
        <w:suppressAutoHyphens/>
        <w:autoSpaceDN w:val="0"/>
        <w:spacing w:line="240" w:lineRule="auto"/>
        <w:ind w:left="426" w:hanging="426"/>
        <w:textAlignment w:val="baseline"/>
        <w:rPr>
          <w:rFonts w:eastAsia="MS Mincho" w:cstheme="minorHAnsi"/>
          <w:kern w:val="3"/>
        </w:rPr>
      </w:pPr>
      <w:r w:rsidRPr="00FE2350">
        <w:rPr>
          <w:rFonts w:eastAsia="MS Mincho" w:cstheme="minorHAnsi"/>
          <w:kern w:val="3"/>
        </w:rPr>
        <w:t xml:space="preserve">Zamawiający jest uprawniony do wykorzystywania dokumentacji projektowo-kosztorysowej, o której mowa w niniejszej umowie, w tym jej fragmentów, we wszelkich działaniach związanych z realizacją i promocją oraz reklamą projektu, o którym mowa w § 1, w jakikolwiek sposób. Zamawiający jest uprawniony w szczególności do produkcji wszelkiego rodzaju materiałów wykorzystujących dokumentację projektowo-kosztorysową lub jej fragmenty, w tym w ramach publicznego wystawiania i wyświetlania na wszelkich imprezach otwartych i zamkniętych. </w:t>
      </w:r>
    </w:p>
    <w:p w14:paraId="0A7166B5" w14:textId="7516F019" w:rsidR="00B90994" w:rsidRPr="00FE2350" w:rsidRDefault="00B90994" w:rsidP="003C0ED3">
      <w:pPr>
        <w:pStyle w:val="Akapitzlist"/>
        <w:widowControl w:val="0"/>
        <w:numPr>
          <w:ilvl w:val="0"/>
          <w:numId w:val="44"/>
        </w:numPr>
        <w:suppressAutoHyphens/>
        <w:autoSpaceDN w:val="0"/>
        <w:spacing w:line="240" w:lineRule="auto"/>
        <w:ind w:left="426" w:hanging="426"/>
        <w:textAlignment w:val="baseline"/>
        <w:rPr>
          <w:rFonts w:eastAsia="MS Mincho" w:cstheme="minorHAnsi"/>
          <w:kern w:val="3"/>
        </w:rPr>
      </w:pPr>
      <w:r w:rsidRPr="00FE2350">
        <w:rPr>
          <w:rFonts w:eastAsia="MS Mincho" w:cstheme="minorHAnsi"/>
          <w:kern w:val="3"/>
        </w:rPr>
        <w:t>Wykonawca oświadcza, że:</w:t>
      </w:r>
    </w:p>
    <w:p w14:paraId="3B7DD518" w14:textId="77777777" w:rsidR="00B90994" w:rsidRPr="00FE2350" w:rsidRDefault="00B90994" w:rsidP="003C0ED3">
      <w:pPr>
        <w:widowControl w:val="0"/>
        <w:numPr>
          <w:ilvl w:val="0"/>
          <w:numId w:val="46"/>
        </w:numPr>
        <w:suppressAutoHyphens/>
        <w:autoSpaceDN w:val="0"/>
        <w:spacing w:line="240" w:lineRule="auto"/>
        <w:textAlignment w:val="baseline"/>
        <w:rPr>
          <w:rFonts w:eastAsia="MS Mincho" w:cstheme="minorHAnsi"/>
          <w:kern w:val="3"/>
        </w:rPr>
      </w:pPr>
      <w:r w:rsidRPr="00FE2350">
        <w:rPr>
          <w:rFonts w:eastAsia="MS Mincho" w:cstheme="minorHAnsi"/>
          <w:kern w:val="3"/>
        </w:rPr>
        <w:t>przysługujące mu autorskie prawa osobiste i majątkowe do dokumentacji projektowo-kosztorysowej nie są w żaden sposób ograniczone lub obciążone prawami osób trzecich oraz, że dokumentacja projektowa nie narusza praw osób trzecich.</w:t>
      </w:r>
    </w:p>
    <w:p w14:paraId="6564BB0E" w14:textId="77777777" w:rsidR="00B90994" w:rsidRPr="00FE2350" w:rsidRDefault="00B90994" w:rsidP="003C0ED3">
      <w:pPr>
        <w:widowControl w:val="0"/>
        <w:numPr>
          <w:ilvl w:val="0"/>
          <w:numId w:val="46"/>
        </w:numPr>
        <w:suppressAutoHyphens/>
        <w:autoSpaceDN w:val="0"/>
        <w:spacing w:line="240" w:lineRule="auto"/>
        <w:textAlignment w:val="baseline"/>
        <w:rPr>
          <w:rFonts w:eastAsia="MS Mincho" w:cstheme="minorHAnsi"/>
          <w:kern w:val="3"/>
        </w:rPr>
      </w:pPr>
      <w:r w:rsidRPr="00FE2350">
        <w:rPr>
          <w:rFonts w:eastAsia="MS Mincho" w:cstheme="minorHAnsi"/>
          <w:kern w:val="3"/>
        </w:rPr>
        <w:t>posiada wyłączne prawo do udzielania zezwoleń na rozporządzanie i korzystanie z dokumentacji projektowo-kosztorysowej.</w:t>
      </w:r>
    </w:p>
    <w:p w14:paraId="6468F0E9" w14:textId="6A993BBE" w:rsidR="00B90994" w:rsidRPr="00FE2350" w:rsidRDefault="00B90994" w:rsidP="003C0ED3">
      <w:pPr>
        <w:widowControl w:val="0"/>
        <w:numPr>
          <w:ilvl w:val="0"/>
          <w:numId w:val="46"/>
        </w:numPr>
        <w:suppressAutoHyphens/>
        <w:autoSpaceDN w:val="0"/>
        <w:spacing w:line="240" w:lineRule="auto"/>
        <w:textAlignment w:val="baseline"/>
        <w:rPr>
          <w:rFonts w:eastAsia="MS Mincho" w:cstheme="minorHAnsi"/>
          <w:kern w:val="3"/>
        </w:rPr>
      </w:pPr>
      <w:r w:rsidRPr="00FE2350">
        <w:rPr>
          <w:rFonts w:eastAsia="MS Mincho" w:cstheme="minorHAnsi"/>
          <w:kern w:val="3"/>
        </w:rPr>
        <w:t>prawa i zezwolenia obejmują całość praw i zezwoleń, niezbędnych do eksploatacji dokumentacji projektowo-kosztorysowej w zakresie określonym w niniejszej umowie.</w:t>
      </w:r>
    </w:p>
    <w:p w14:paraId="38AC891B" w14:textId="77777777"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W przypadku wystąpienia przeciwko Zamawiającemu przez osobę trzecią z roszczeniami wynikającymi z naruszenia jej praw, Wykonawca zobowiązany jest do ich zaspokojenia i zwolnienia Zamawiającego od obowiązku świadczeń z tego tytułu.</w:t>
      </w:r>
    </w:p>
    <w:p w14:paraId="72CFA316" w14:textId="7F248FC6" w:rsidR="00B90994"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22B075C9" w14:textId="77777777" w:rsidR="00B90994" w:rsidRPr="00FE2350" w:rsidRDefault="00B90994" w:rsidP="003C0ED3">
      <w:pPr>
        <w:widowControl w:val="0"/>
        <w:numPr>
          <w:ilvl w:val="0"/>
          <w:numId w:val="44"/>
        </w:numPr>
        <w:suppressAutoHyphens/>
        <w:autoSpaceDN w:val="0"/>
        <w:spacing w:line="240" w:lineRule="auto"/>
        <w:ind w:left="357" w:hanging="357"/>
        <w:textAlignment w:val="baseline"/>
        <w:rPr>
          <w:rFonts w:eastAsia="MS Mincho" w:cstheme="minorHAnsi"/>
          <w:kern w:val="3"/>
        </w:rPr>
      </w:pPr>
      <w:r w:rsidRPr="00FE2350">
        <w:rPr>
          <w:rFonts w:eastAsia="MS Mincho" w:cstheme="minorHAnsi"/>
          <w:kern w:val="3"/>
        </w:rPr>
        <w:t>Na mocy niniejszej umowy, Wykonawca przenosi na Zamawiającego na czas nieoznaczony autorskie prawa majątkowe i prawa pokrewne do dokumentacji projektowo-kosztorysowej na wszystkich polach eksploatacji, w tym wyłączne prawa do zezwalania na wykonywanie zależnych praw autorskich oraz przenoszenia praw nabytych na inne osoby, wraz z prawem do dokonywania zmian w szczególności:</w:t>
      </w:r>
    </w:p>
    <w:p w14:paraId="66A35DFC" w14:textId="77777777" w:rsidR="00B90994" w:rsidRPr="00FE2350" w:rsidRDefault="00B90994" w:rsidP="003C0ED3">
      <w:pPr>
        <w:widowControl w:val="0"/>
        <w:numPr>
          <w:ilvl w:val="0"/>
          <w:numId w:val="47"/>
        </w:numPr>
        <w:suppressAutoHyphens/>
        <w:autoSpaceDN w:val="0"/>
        <w:spacing w:line="240" w:lineRule="auto"/>
        <w:textAlignment w:val="baseline"/>
        <w:rPr>
          <w:rFonts w:eastAsia="MS Mincho" w:cstheme="minorHAnsi"/>
          <w:kern w:val="3"/>
        </w:rPr>
      </w:pPr>
      <w:r w:rsidRPr="00FE2350">
        <w:rPr>
          <w:rFonts w:eastAsia="MS Mincho" w:cstheme="minorHAnsi"/>
          <w:kern w:val="3"/>
        </w:rPr>
        <w:lastRenderedPageBreak/>
        <w:t>w zakresie utrwalania i zwielokrotniania dokumentacji projektowo-kosztorysowej;</w:t>
      </w:r>
    </w:p>
    <w:p w14:paraId="24596EB4" w14:textId="77777777" w:rsidR="00B90994" w:rsidRPr="00FE2350" w:rsidRDefault="00B90994" w:rsidP="003C0ED3">
      <w:pPr>
        <w:widowControl w:val="0"/>
        <w:numPr>
          <w:ilvl w:val="0"/>
          <w:numId w:val="47"/>
        </w:numPr>
        <w:suppressAutoHyphens/>
        <w:autoSpaceDN w:val="0"/>
        <w:spacing w:line="240" w:lineRule="auto"/>
        <w:textAlignment w:val="baseline"/>
        <w:rPr>
          <w:rFonts w:eastAsia="MS Mincho" w:cstheme="minorHAnsi"/>
          <w:kern w:val="3"/>
        </w:rPr>
      </w:pPr>
      <w:r w:rsidRPr="00FE2350">
        <w:rPr>
          <w:rFonts w:eastAsia="MS Mincho" w:cstheme="minorHAnsi"/>
          <w:kern w:val="3"/>
        </w:rPr>
        <w:t>w zakresie obrotu oryginałem albo egzemplarzami, na których dokumentację projektowo-kosztorysową utrwalono - wprowadzenie do obrotu, użyczenie lub najem oryginału albo egzemplarzy;</w:t>
      </w:r>
    </w:p>
    <w:p w14:paraId="15F8C749" w14:textId="77777777" w:rsidR="00B90994" w:rsidRPr="00FE2350" w:rsidRDefault="00B90994" w:rsidP="003C0ED3">
      <w:pPr>
        <w:widowControl w:val="0"/>
        <w:numPr>
          <w:ilvl w:val="0"/>
          <w:numId w:val="47"/>
        </w:numPr>
        <w:suppressAutoHyphens/>
        <w:autoSpaceDN w:val="0"/>
        <w:spacing w:line="240" w:lineRule="auto"/>
        <w:textAlignment w:val="baseline"/>
        <w:rPr>
          <w:rFonts w:eastAsia="MS Mincho" w:cstheme="minorHAnsi"/>
          <w:kern w:val="3"/>
        </w:rPr>
      </w:pPr>
      <w:r w:rsidRPr="00FE2350">
        <w:rPr>
          <w:rFonts w:eastAsia="MS Mincho" w:cstheme="minorHAnsi"/>
          <w:kern w:val="3"/>
        </w:rPr>
        <w:t>w zakresie rozpowszechniania dokumentacji projektowo-kosztorysowej w sposób inny niż powyżej – publiczne wykonanie, wystawienie, wyświetlenie, odtworzenie oraz nadawanie i remitowanie a także publiczne udostępnianie dokumentacji projektowo-kosztorysowej w taki sposób, aby każdy mógł mieć do niego dostęp w miejscu i w czasie przez siebie wybranym.</w:t>
      </w:r>
    </w:p>
    <w:p w14:paraId="643407DA" w14:textId="77777777"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Wykonawca udziela Zamawiającemu zezwoleń do dokonywania wszelkich zmian i przeróbek dokumentacji projektowo-kosztorysowej, w tym również do wykorzystania jej w części lub całości oraz łączenia z innymi projektami.</w:t>
      </w:r>
    </w:p>
    <w:p w14:paraId="4E4A9DCE" w14:textId="77777777"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 xml:space="preserve">Przekazanie dokumentacji projektowo-kosztorysowej nastąpi w siedzibie Zamawiającego. </w:t>
      </w:r>
    </w:p>
    <w:p w14:paraId="68496598" w14:textId="77777777"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Dokumentem potwierdzającym przyjęcie przez Zamawiającego dokumentacji projektowo-kosztorysowej (projektu budowlanego, wykonawczego, specyfikacji technicznych wykonania i odbioru robót, przedmiarów robót, kosztorysów inwestorskich), decyzji pozwolenia na budowę będzie protokół odbioru dokumentacji projektowo-kosztorysowej.</w:t>
      </w:r>
    </w:p>
    <w:p w14:paraId="2D135F30" w14:textId="21BAD95B"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 xml:space="preserve">Protokół odbioru dokumentacji projektowo-kosztorysowej zostanie sporządzony przez Zamawiającego i podpisany przez przedstawicieli stron umowy po sprawdzeniu dokumentacji projektowo-kosztorysowej przez Zamawiającego w ciągu - 10 dni od dnia przekazania całości dokumentacji, o której mowa w § </w:t>
      </w:r>
      <w:r w:rsidR="00B72D2C">
        <w:rPr>
          <w:rFonts w:eastAsia="MS Mincho" w:cstheme="minorHAnsi"/>
          <w:kern w:val="3"/>
        </w:rPr>
        <w:t>1</w:t>
      </w:r>
      <w:r w:rsidRPr="00FE2350">
        <w:rPr>
          <w:rFonts w:eastAsia="MS Mincho" w:cstheme="minorHAnsi"/>
          <w:kern w:val="3"/>
        </w:rPr>
        <w:t xml:space="preserve"> ust. 2</w:t>
      </w:r>
      <w:r w:rsidR="00B72D2C">
        <w:rPr>
          <w:rFonts w:eastAsia="MS Mincho" w:cstheme="minorHAnsi"/>
          <w:kern w:val="3"/>
        </w:rPr>
        <w:t xml:space="preserve"> pkt 1 i 2)</w:t>
      </w:r>
      <w:r w:rsidRPr="00FE2350">
        <w:rPr>
          <w:rFonts w:eastAsia="MS Mincho" w:cstheme="minorHAnsi"/>
          <w:kern w:val="3"/>
        </w:rPr>
        <w:t xml:space="preserve">, z zastrzeżeniem ust. </w:t>
      </w:r>
      <w:r w:rsidR="00B72D2C">
        <w:rPr>
          <w:rFonts w:eastAsia="MS Mincho" w:cstheme="minorHAnsi"/>
          <w:kern w:val="3"/>
        </w:rPr>
        <w:t>21</w:t>
      </w:r>
      <w:r w:rsidRPr="00FE2350">
        <w:rPr>
          <w:rFonts w:eastAsia="MS Mincho" w:cstheme="minorHAnsi"/>
          <w:kern w:val="3"/>
        </w:rPr>
        <w:t>.</w:t>
      </w:r>
    </w:p>
    <w:p w14:paraId="0D5F0804" w14:textId="77777777"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W przypadku wykrycia w dokumentacji niezgodności z umową, niekompletności lub wadliwości, Wykonawca będzie zobowiązany do jej poprawienia w terminie 5 dni od dnia pisemnego zgłoszenia uwag Wykonawcy przez Zamawiającego</w:t>
      </w:r>
      <w:r w:rsidRPr="00FE2350">
        <w:rPr>
          <w:rFonts w:eastAsia="MS Mincho" w:cstheme="minorHAnsi"/>
          <w:b/>
          <w:kern w:val="3"/>
        </w:rPr>
        <w:t>.</w:t>
      </w:r>
    </w:p>
    <w:p w14:paraId="4328CBB1" w14:textId="3E2EBAA3" w:rsidR="00FE2350" w:rsidRPr="00FE2350" w:rsidRDefault="00B90994" w:rsidP="003C0ED3">
      <w:pPr>
        <w:pStyle w:val="Akapitzlist"/>
        <w:widowControl w:val="0"/>
        <w:numPr>
          <w:ilvl w:val="0"/>
          <w:numId w:val="44"/>
        </w:numPr>
        <w:suppressAutoHyphens/>
        <w:autoSpaceDN w:val="0"/>
        <w:spacing w:line="240" w:lineRule="auto"/>
        <w:ind w:left="426"/>
        <w:textAlignment w:val="baseline"/>
        <w:rPr>
          <w:rFonts w:eastAsia="MS Mincho" w:cstheme="minorHAnsi"/>
          <w:kern w:val="3"/>
        </w:rPr>
      </w:pPr>
      <w:r w:rsidRPr="00FE2350">
        <w:rPr>
          <w:rFonts w:eastAsia="MS Mincho" w:cstheme="minorHAnsi"/>
          <w:kern w:val="3"/>
        </w:rPr>
        <w:t xml:space="preserve">Termin płatności strony ustalają do 30 dni od dnia otrzymania przez Zamawiającego faktury wraz z dokumentami, o których mowa w </w:t>
      </w:r>
      <w:r w:rsidR="00B72D2C" w:rsidRPr="00FE2350">
        <w:rPr>
          <w:rFonts w:eastAsia="MS Mincho" w:cstheme="minorHAnsi"/>
          <w:kern w:val="3"/>
        </w:rPr>
        <w:t>§</w:t>
      </w:r>
      <w:r w:rsidR="00B72D2C">
        <w:rPr>
          <w:rFonts w:eastAsia="MS Mincho" w:cstheme="minorHAnsi"/>
          <w:kern w:val="3"/>
        </w:rPr>
        <w:t xml:space="preserve"> 6 </w:t>
      </w:r>
      <w:r w:rsidRPr="00FE2350">
        <w:rPr>
          <w:rFonts w:eastAsia="MS Mincho" w:cstheme="minorHAnsi"/>
          <w:kern w:val="3"/>
        </w:rPr>
        <w:t xml:space="preserve">ust. </w:t>
      </w:r>
      <w:r w:rsidR="00B72D2C">
        <w:rPr>
          <w:rFonts w:eastAsia="MS Mincho" w:cstheme="minorHAnsi"/>
          <w:kern w:val="3"/>
        </w:rPr>
        <w:t>6</w:t>
      </w:r>
      <w:r w:rsidRPr="00FE2350">
        <w:rPr>
          <w:rFonts w:eastAsia="MS Mincho" w:cstheme="minorHAnsi"/>
          <w:kern w:val="3"/>
        </w:rPr>
        <w:t>.</w:t>
      </w:r>
    </w:p>
    <w:p w14:paraId="2D961C58" w14:textId="77777777" w:rsidR="00B90994" w:rsidRPr="00FE2350" w:rsidRDefault="00B90994" w:rsidP="002467FC">
      <w:pPr>
        <w:spacing w:line="240" w:lineRule="auto"/>
        <w:ind w:firstLine="0"/>
        <w:jc w:val="center"/>
        <w:rPr>
          <w:rFonts w:eastAsia="Times New Roman" w:cstheme="minorHAnsi"/>
          <w:b/>
          <w:color w:val="000000"/>
          <w:lang w:eastAsia="pl-PL"/>
        </w:rPr>
      </w:pPr>
    </w:p>
    <w:p w14:paraId="758AE998" w14:textId="509C153A"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0419F4">
        <w:rPr>
          <w:rFonts w:eastAsia="Times New Roman" w:cstheme="minorHAnsi"/>
          <w:b/>
          <w:color w:val="000000"/>
          <w:lang w:eastAsia="pl-PL"/>
        </w:rPr>
        <w:t>5</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5D80262D"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w:t>
      </w:r>
      <w:r w:rsidR="003519AE" w:rsidRPr="00BE26A3">
        <w:rPr>
          <w:rFonts w:eastAsia="Times New Roman" w:cstheme="minorHAnsi"/>
          <w:b/>
          <w:lang w:eastAsia="ar-SA"/>
        </w:rPr>
        <w:t xml:space="preserve">specjalności </w:t>
      </w:r>
      <w:r w:rsidR="00BE26A3" w:rsidRPr="00BE26A3">
        <w:rPr>
          <w:rFonts w:eastAsia="Times New Roman" w:cstheme="minorHAnsi"/>
          <w:b/>
          <w:bCs/>
          <w:lang w:eastAsia="ar-SA"/>
        </w:rPr>
        <w:t>sanitarnej bez ograniczeń</w:t>
      </w:r>
      <w:r w:rsidR="005D18FD" w:rsidRPr="00BE26A3">
        <w:rPr>
          <w:rFonts w:eastAsia="Times New Roman" w:cstheme="minorHAnsi"/>
          <w:b/>
          <w:lang w:eastAsia="ar-SA"/>
        </w:rPr>
        <w:t xml:space="preserve"> </w:t>
      </w:r>
      <w:r w:rsidR="003519AE" w:rsidRPr="00BE26A3">
        <w:rPr>
          <w:rFonts w:eastAsia="Times New Roman" w:cstheme="minorHAnsi"/>
          <w:b/>
          <w:lang w:eastAsia="ar-SA"/>
        </w:rPr>
        <w:t>i pełnienia</w:t>
      </w:r>
      <w:r w:rsidR="003519AE" w:rsidRPr="00DB2C28">
        <w:rPr>
          <w:rFonts w:eastAsia="Times New Roman" w:cstheme="minorHAnsi"/>
          <w:b/>
          <w:lang w:eastAsia="ar-SA"/>
        </w:rPr>
        <w:t xml:space="preserve">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6174881" w14:textId="77777777" w:rsidR="005D18FD" w:rsidRPr="002E42A1" w:rsidRDefault="005D18FD" w:rsidP="005D18FD">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1</w:t>
      </w:r>
      <w:r w:rsidRPr="001F123E">
        <w:rPr>
          <w:rFonts w:cstheme="minorHAnsi"/>
          <w:b/>
        </w:rPr>
        <w:t xml:space="preserve"> szt. </w:t>
      </w:r>
      <w:r w:rsidRPr="00176765">
        <w:rPr>
          <w:rFonts w:cstheme="minorHAnsi"/>
          <w:b/>
        </w:rPr>
        <w:t>tablic</w:t>
      </w:r>
      <w:r>
        <w:rPr>
          <w:rFonts w:cstheme="minorHAnsi"/>
          <w:b/>
        </w:rPr>
        <w:t>y</w:t>
      </w:r>
      <w:r w:rsidRPr="00176765">
        <w:rPr>
          <w:rFonts w:cstheme="minorHAnsi"/>
          <w:b/>
        </w:rPr>
        <w:t xml:space="preserve"> informacyjn</w:t>
      </w:r>
      <w:r>
        <w:rPr>
          <w:rFonts w:cstheme="minorHAnsi"/>
          <w:b/>
        </w:rPr>
        <w:t>ej informującej o otrzymanym dofinansowaniu</w:t>
      </w:r>
      <w:r w:rsidRPr="00176765">
        <w:rPr>
          <w:rFonts w:cstheme="minorHAnsi"/>
        </w:rPr>
        <w:t xml:space="preserve"> zawierając</w:t>
      </w:r>
      <w:r>
        <w:rPr>
          <w:rFonts w:cstheme="minorHAnsi"/>
        </w:rPr>
        <w:t>ą</w:t>
      </w:r>
      <w:r w:rsidRPr="00176765">
        <w:rPr>
          <w:rFonts w:cstheme="minorHAnsi"/>
        </w:rPr>
        <w:t xml:space="preserve"> treść </w:t>
      </w:r>
      <w:r>
        <w:rPr>
          <w:rFonts w:cstheme="minorHAnsi"/>
        </w:rPr>
        <w:t>uzgodnioną z Zamawiającym</w:t>
      </w:r>
      <w:r w:rsidRPr="002E42A1">
        <w:rPr>
          <w:rFonts w:cstheme="minorHAnsi"/>
        </w:rPr>
        <w:t>,</w:t>
      </w:r>
    </w:p>
    <w:p w14:paraId="4AC69EAD" w14:textId="749F1B29"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 xml:space="preserve">zapewnienie i pokrycie kosztów obsługi geodezyjnej obejmującej wytyczenie oraz wyznaczenie granicy </w:t>
      </w:r>
      <w:r w:rsidR="00FE2350">
        <w:rPr>
          <w:rFonts w:cstheme="minorHAnsi"/>
        </w:rPr>
        <w:t>działki</w:t>
      </w:r>
      <w:r w:rsidRPr="00DB2C28">
        <w:rPr>
          <w:rFonts w:cstheme="minorHAnsi"/>
        </w:rPr>
        <w:t xml:space="preserve">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25E58F6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r w:rsidR="004E0815">
        <w:rPr>
          <w:rFonts w:eastAsia="Times New Roman" w:cstheme="minorHAnsi"/>
          <w:b/>
          <w:lang w:eastAsia="pl-PL"/>
        </w:rPr>
        <w:t>,</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0A57FC9E" w14:textId="0EE72252" w:rsidR="000419F4" w:rsidRPr="000419F4" w:rsidRDefault="0004717D" w:rsidP="000419F4">
      <w:pPr>
        <w:numPr>
          <w:ilvl w:val="0"/>
          <w:numId w:val="20"/>
        </w:numPr>
        <w:suppressAutoHyphens/>
        <w:spacing w:line="240" w:lineRule="auto"/>
        <w:rPr>
          <w:rFonts w:cstheme="minorHAnsi"/>
          <w:color w:val="000000"/>
        </w:rPr>
      </w:pPr>
      <w:r w:rsidRPr="00632DBD">
        <w:rPr>
          <w:rFonts w:cstheme="minorHAnsi"/>
        </w:rPr>
        <w:lastRenderedPageBreak/>
        <w:t xml:space="preserve">zatrudnienia </w:t>
      </w:r>
      <w:r w:rsidR="003F6B69" w:rsidRPr="00632DBD">
        <w:rPr>
          <w:rFonts w:cstheme="minorHAnsi"/>
        </w:rPr>
        <w:t xml:space="preserve">przez wykonawcę lub podwykonawcę </w:t>
      </w:r>
      <w:r w:rsidRPr="00632DBD">
        <w:rPr>
          <w:rFonts w:cstheme="minorHAnsi"/>
        </w:rPr>
        <w:t>na podstawie stosunku pracy osób wykonujących czynności w zakresie realizacji zamówienia, jeżeli wykonanie tych czynności polega na wykonywaniu pracy w sposób określony w art. 22 § 1 ustawy z dnia 26 czerwca 1974 r. - Kodeks pracy dotyczącego pracowników fizycznych wykonującyc</w:t>
      </w:r>
      <w:r w:rsidR="000419F4">
        <w:rPr>
          <w:rFonts w:cstheme="minorHAnsi"/>
        </w:rPr>
        <w:t>h</w:t>
      </w:r>
      <w:r w:rsidR="000419F4">
        <w:rPr>
          <w:rFonts w:cstheme="minorHAnsi"/>
          <w:color w:val="000000"/>
        </w:rPr>
        <w:t xml:space="preserve"> </w:t>
      </w:r>
      <w:r w:rsidR="000419F4" w:rsidRPr="000419F4">
        <w:rPr>
          <w:rFonts w:cstheme="minorHAnsi"/>
          <w:color w:val="000000"/>
        </w:rPr>
        <w:t xml:space="preserve">prace związane z realizacją przedmiotu umowy, tj. </w:t>
      </w:r>
      <w:r w:rsidR="000419F4" w:rsidRPr="000419F4">
        <w:rPr>
          <w:rFonts w:cstheme="minorHAnsi"/>
        </w:rPr>
        <w:t>roboty: przygotowawcze, budowlane, instalacyjne, montażowe, operatorów maszyn i urządzeń</w:t>
      </w:r>
      <w:r w:rsidR="000419F4">
        <w:rPr>
          <w:rFonts w:cstheme="minorHAnsi"/>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4342C88C"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541C6BDF" w:rsidR="00C15BF0"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jako warunek dokonania odbioru końcowego Zadania, z uwagi na fakt, że Wykonawca jest wytwórcą odpadów w rozumieniu przepisów ustawy z dnia 14 grudnia 2012 r. o odpadach</w:t>
      </w:r>
      <w:r w:rsidR="000419F4">
        <w:rPr>
          <w:rFonts w:eastAsia="Times New Roman" w:cstheme="minorHAnsi"/>
          <w:kern w:val="1"/>
          <w:lang w:eastAsia="ar-SA"/>
        </w:rPr>
        <w:t>,</w:t>
      </w:r>
    </w:p>
    <w:p w14:paraId="5CB36CDE" w14:textId="77777777" w:rsidR="000419F4" w:rsidRPr="00EF1089" w:rsidRDefault="000419F4" w:rsidP="000419F4">
      <w:pPr>
        <w:pStyle w:val="Akapitzlist"/>
        <w:numPr>
          <w:ilvl w:val="0"/>
          <w:numId w:val="20"/>
        </w:numPr>
        <w:autoSpaceDE w:val="0"/>
        <w:autoSpaceDN w:val="0"/>
        <w:adjustRightInd w:val="0"/>
        <w:spacing w:line="240" w:lineRule="auto"/>
        <w:rPr>
          <w:rFonts w:ascii="Calibri" w:hAnsi="Calibri" w:cs="Calibri"/>
        </w:rPr>
      </w:pPr>
      <w:r w:rsidRPr="00EF1089">
        <w:rPr>
          <w:rFonts w:ascii="Calibri" w:hAnsi="Calibri" w:cs="Calibri"/>
        </w:rPr>
        <w:t xml:space="preserve">sporządzenia </w:t>
      </w:r>
      <w:r w:rsidRPr="00B72D2C">
        <w:rPr>
          <w:rFonts w:ascii="Calibri" w:hAnsi="Calibri" w:cs="Calibri"/>
          <w:b/>
        </w:rPr>
        <w:t>3 egzemplarzy kompletnej dokumentacji odbiorowej,</w:t>
      </w:r>
      <w:r w:rsidRPr="00EF1089">
        <w:rPr>
          <w:rFonts w:ascii="Calibri" w:hAnsi="Calibri" w:cs="Calibri"/>
        </w:rPr>
        <w:t xml:space="preserve">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w:t>
      </w:r>
    </w:p>
    <w:p w14:paraId="62A7DC18" w14:textId="7E09F451" w:rsidR="000419F4" w:rsidRPr="000419F4" w:rsidRDefault="000419F4" w:rsidP="000419F4">
      <w:pPr>
        <w:pStyle w:val="Akapitzlist"/>
        <w:numPr>
          <w:ilvl w:val="0"/>
          <w:numId w:val="20"/>
        </w:numPr>
        <w:autoSpaceDE w:val="0"/>
        <w:autoSpaceDN w:val="0"/>
        <w:adjustRightInd w:val="0"/>
        <w:spacing w:line="240" w:lineRule="auto"/>
        <w:rPr>
          <w:rFonts w:cstheme="minorHAnsi"/>
        </w:rPr>
      </w:pPr>
      <w:r>
        <w:rPr>
          <w:rFonts w:ascii="Calibri" w:hAnsi="Calibri" w:cs="Calibri"/>
        </w:rPr>
        <w:t>poniesienia</w:t>
      </w:r>
      <w:r w:rsidRPr="00EF1089">
        <w:rPr>
          <w:rFonts w:ascii="Calibri" w:hAnsi="Calibri" w:cs="Calibri"/>
        </w:rPr>
        <w:t xml:space="preserve"> wszelki</w:t>
      </w:r>
      <w:r>
        <w:rPr>
          <w:rFonts w:ascii="Calibri" w:hAnsi="Calibri" w:cs="Calibri"/>
        </w:rPr>
        <w:t>ch</w:t>
      </w:r>
      <w:r w:rsidRPr="00EF1089">
        <w:rPr>
          <w:rFonts w:ascii="Calibri" w:hAnsi="Calibri" w:cs="Calibri"/>
        </w:rPr>
        <w:t xml:space="preserve"> inn</w:t>
      </w:r>
      <w:r>
        <w:rPr>
          <w:rFonts w:ascii="Calibri" w:hAnsi="Calibri" w:cs="Calibri"/>
        </w:rPr>
        <w:t>ych</w:t>
      </w:r>
      <w:r w:rsidRPr="00EF1089">
        <w:rPr>
          <w:rFonts w:ascii="Calibri" w:hAnsi="Calibri" w:cs="Calibri"/>
        </w:rPr>
        <w:t xml:space="preserve"> niewyszczególnion</w:t>
      </w:r>
      <w:r>
        <w:rPr>
          <w:rFonts w:ascii="Calibri" w:hAnsi="Calibri" w:cs="Calibri"/>
        </w:rPr>
        <w:t>ych</w:t>
      </w:r>
      <w:r w:rsidRPr="00EF1089">
        <w:rPr>
          <w:rFonts w:ascii="Calibri" w:hAnsi="Calibri" w:cs="Calibri"/>
        </w:rPr>
        <w:t xml:space="preserve"> w SWZ ani w załącznikach koszt</w:t>
      </w:r>
      <w:r>
        <w:rPr>
          <w:rFonts w:ascii="Calibri" w:hAnsi="Calibri" w:cs="Calibri"/>
        </w:rPr>
        <w:t>ów</w:t>
      </w:r>
      <w:r w:rsidRPr="00EF1089">
        <w:rPr>
          <w:rFonts w:ascii="Calibri" w:hAnsi="Calibri" w:cs="Calibri"/>
        </w:rPr>
        <w:t>, które będą konieczne do poniesienia dla prawidłowego i zgodnego z przepisami prawa wykonania przedmiotu zamówienia.</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31E20533"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0419F4">
        <w:rPr>
          <w:rFonts w:eastAsia="Times New Roman" w:cstheme="minorHAnsi"/>
          <w:b/>
          <w:color w:val="000000"/>
          <w:lang w:eastAsia="pl-PL"/>
        </w:rPr>
        <w:t>6</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0B46F89" w14:textId="633ED745" w:rsidR="007E413F" w:rsidRPr="00E43538" w:rsidRDefault="00BD4688" w:rsidP="007E413F">
      <w:pPr>
        <w:pStyle w:val="Akapitzlist"/>
        <w:numPr>
          <w:ilvl w:val="0"/>
          <w:numId w:val="21"/>
        </w:numPr>
        <w:suppressAutoHyphens/>
        <w:spacing w:line="240" w:lineRule="auto"/>
        <w:rPr>
          <w:rFonts w:cstheme="minorHAnsi"/>
          <w:color w:val="FF0000"/>
        </w:rPr>
      </w:pPr>
      <w:r w:rsidRPr="00E43538">
        <w:rPr>
          <w:rFonts w:eastAsia="Times New Roman" w:cstheme="minorHAnsi"/>
          <w:color w:val="000000" w:themeColor="text1"/>
          <w:lang w:eastAsia="pl-PL"/>
        </w:rPr>
        <w:t xml:space="preserve">Strony postanawiają, że rozliczenie za wykonanie przedmiotu zamówienia nastąpi </w:t>
      </w:r>
      <w:r w:rsidR="00B72D2C" w:rsidRPr="00B72D2C">
        <w:rPr>
          <w:rFonts w:eastAsia="Times New Roman" w:cstheme="minorHAnsi"/>
          <w:b/>
          <w:color w:val="000000" w:themeColor="text1"/>
          <w:lang w:eastAsia="pl-PL"/>
        </w:rPr>
        <w:t xml:space="preserve">3 </w:t>
      </w:r>
      <w:r w:rsidRPr="00B72D2C">
        <w:rPr>
          <w:rFonts w:eastAsia="Times New Roman" w:cstheme="minorHAnsi"/>
          <w:b/>
          <w:color w:val="000000" w:themeColor="text1"/>
          <w:lang w:eastAsia="ar-SA"/>
        </w:rPr>
        <w:t xml:space="preserve">fakturami </w:t>
      </w:r>
      <w:r w:rsidR="00E43538">
        <w:rPr>
          <w:rFonts w:cstheme="minorHAnsi"/>
          <w:color w:val="000000" w:themeColor="text1"/>
        </w:rPr>
        <w:t xml:space="preserve">(o których mowa w ust. 2) </w:t>
      </w:r>
      <w:r w:rsidRPr="00E43538">
        <w:rPr>
          <w:rFonts w:cstheme="minorHAnsi"/>
          <w:color w:val="000000" w:themeColor="text1"/>
        </w:rPr>
        <w:t xml:space="preserve">po zakończeniu i odbiorze robót </w:t>
      </w:r>
      <w:r w:rsidRPr="00E43538">
        <w:rPr>
          <w:rFonts w:eastAsia="Times New Roman" w:cstheme="minorHAnsi"/>
          <w:color w:val="000000" w:themeColor="text1"/>
          <w:lang w:eastAsia="pl-PL"/>
        </w:rPr>
        <w:t>złożonymi zgodnie z wybranym przez wykonawcę sposobem: w tradycyjnej formie pisemnej lub</w:t>
      </w:r>
      <w:r w:rsidRPr="00E43538">
        <w:rPr>
          <w:rFonts w:eastAsia="Times New Roman" w:cstheme="minorHAnsi"/>
          <w:lang w:eastAsia="pl-PL"/>
        </w:rPr>
        <w:t xml:space="preserve"> ustrukturyzowaną fakturą elektroniczną</w:t>
      </w:r>
      <w:r w:rsidR="00B72D2C">
        <w:rPr>
          <w:rFonts w:eastAsia="Times New Roman" w:cstheme="minorHAnsi"/>
          <w:kern w:val="1"/>
          <w:lang w:eastAsia="ar-SA"/>
        </w:rPr>
        <w:t xml:space="preserve"> </w:t>
      </w:r>
      <w:r w:rsidRPr="00E43538">
        <w:rPr>
          <w:rFonts w:eastAsia="Times New Roman" w:cstheme="minorHAnsi"/>
          <w:shd w:val="clear" w:color="auto" w:fill="FFFFFF"/>
        </w:rPr>
        <w:t xml:space="preserve">wraz z kompletem dokumentów, o których mowa w ust. </w:t>
      </w:r>
      <w:r w:rsidR="00B72D2C">
        <w:rPr>
          <w:rFonts w:eastAsia="Times New Roman" w:cstheme="minorHAnsi"/>
          <w:shd w:val="clear" w:color="auto" w:fill="FFFFFF"/>
        </w:rPr>
        <w:t>6 i 7.</w:t>
      </w:r>
    </w:p>
    <w:p w14:paraId="7132682B" w14:textId="26C5F733" w:rsidR="007E413F" w:rsidRPr="00E43538" w:rsidRDefault="00E43538" w:rsidP="007E413F">
      <w:pPr>
        <w:pStyle w:val="Akapitzlist"/>
        <w:numPr>
          <w:ilvl w:val="0"/>
          <w:numId w:val="21"/>
        </w:numPr>
        <w:suppressAutoHyphens/>
        <w:spacing w:line="240" w:lineRule="auto"/>
        <w:rPr>
          <w:rFonts w:cstheme="minorHAnsi"/>
          <w:color w:val="FF0000"/>
        </w:rPr>
      </w:pPr>
      <w:r>
        <w:rPr>
          <w:rFonts w:eastAsia="Times New Roman" w:cstheme="minorHAnsi"/>
          <w:lang w:eastAsia="pl-PL"/>
        </w:rPr>
        <w:t>Wykonawca w toku realizacji niniejszej umowy, zobowiązany jest do wystawienia następujących faktur</w:t>
      </w:r>
      <w:r w:rsidR="007E413F" w:rsidRPr="00E43538">
        <w:rPr>
          <w:rFonts w:eastAsia="Times New Roman" w:cstheme="minorHAnsi"/>
          <w:lang w:eastAsia="pl-PL"/>
        </w:rPr>
        <w:t>:</w:t>
      </w:r>
    </w:p>
    <w:p w14:paraId="52403C3A" w14:textId="600694D1" w:rsidR="005C3BAC" w:rsidRPr="00E43538" w:rsidRDefault="007E413F" w:rsidP="003C0ED3">
      <w:pPr>
        <w:widowControl w:val="0"/>
        <w:numPr>
          <w:ilvl w:val="0"/>
          <w:numId w:val="48"/>
        </w:numPr>
        <w:suppressAutoHyphens/>
        <w:autoSpaceDN w:val="0"/>
        <w:spacing w:line="240" w:lineRule="auto"/>
        <w:ind w:left="714" w:hanging="357"/>
        <w:textAlignment w:val="baseline"/>
        <w:rPr>
          <w:rFonts w:eastAsia="MS Mincho" w:cstheme="minorHAnsi"/>
          <w:kern w:val="3"/>
        </w:rPr>
      </w:pPr>
      <w:bookmarkStart w:id="1" w:name="_Hlk161904484"/>
      <w:r w:rsidRPr="00B72D2C">
        <w:rPr>
          <w:rFonts w:eastAsia="Times New Roman" w:cstheme="minorHAnsi"/>
          <w:b/>
          <w:lang w:eastAsia="pl-PL"/>
        </w:rPr>
        <w:t>faktur</w:t>
      </w:r>
      <w:r w:rsidR="005C3BAC" w:rsidRPr="00B72D2C">
        <w:rPr>
          <w:rFonts w:eastAsia="Times New Roman" w:cstheme="minorHAnsi"/>
          <w:b/>
          <w:lang w:eastAsia="pl-PL"/>
        </w:rPr>
        <w:t>a</w:t>
      </w:r>
      <w:r w:rsidRPr="00B72D2C">
        <w:rPr>
          <w:rFonts w:eastAsia="Times New Roman" w:cstheme="minorHAnsi"/>
          <w:b/>
          <w:lang w:eastAsia="pl-PL"/>
        </w:rPr>
        <w:t xml:space="preserve"> przejściow</w:t>
      </w:r>
      <w:r w:rsidR="005C3BAC" w:rsidRPr="00B72D2C">
        <w:rPr>
          <w:rFonts w:eastAsia="Times New Roman" w:cstheme="minorHAnsi"/>
          <w:b/>
          <w:lang w:eastAsia="pl-PL"/>
        </w:rPr>
        <w:t>a nr 1</w:t>
      </w:r>
      <w:r w:rsidRPr="00E43538">
        <w:rPr>
          <w:rFonts w:eastAsia="Times New Roman" w:cstheme="minorHAnsi"/>
          <w:lang w:eastAsia="pl-PL"/>
        </w:rPr>
        <w:t xml:space="preserve"> –</w:t>
      </w:r>
      <w:r w:rsidR="005C3BAC" w:rsidRPr="00E43538">
        <w:rPr>
          <w:rFonts w:eastAsia="MS Mincho" w:cstheme="minorHAnsi"/>
          <w:kern w:val="3"/>
        </w:rPr>
        <w:t xml:space="preserve"> wynagrodzenie za wykonanie dokumentacji projektowo – kosztorysowej, o którym mowa w § 3 pkt 1);</w:t>
      </w:r>
      <w:r w:rsidR="005C3BAC" w:rsidRPr="00E43538">
        <w:rPr>
          <w:rFonts w:eastAsia="Times New Roman" w:cstheme="minorHAnsi"/>
          <w:lang w:eastAsia="pl-PL"/>
        </w:rPr>
        <w:t xml:space="preserve"> płatność nastąpi na podstawie protokołu odbioru </w:t>
      </w:r>
      <w:r w:rsidR="005C3BAC" w:rsidRPr="00E43538">
        <w:rPr>
          <w:rFonts w:eastAsia="MS Mincho" w:cstheme="minorHAnsi"/>
          <w:kern w:val="3"/>
        </w:rPr>
        <w:t>dokumentacji projektowo-kosztorysowej</w:t>
      </w:r>
      <w:r w:rsidR="005C3BAC" w:rsidRPr="00E43538">
        <w:rPr>
          <w:rFonts w:eastAsia="Times New Roman" w:cstheme="minorHAnsi"/>
          <w:lang w:eastAsia="pl-PL"/>
        </w:rPr>
        <w:t xml:space="preserve"> w terminie do 30 dni od dnia otrzymania przez Zamawiającego faktury. </w:t>
      </w:r>
    </w:p>
    <w:p w14:paraId="6995F62D" w14:textId="22DD887E" w:rsidR="005C3BAC" w:rsidRPr="00E43538" w:rsidRDefault="005C3BAC" w:rsidP="003C0ED3">
      <w:pPr>
        <w:widowControl w:val="0"/>
        <w:numPr>
          <w:ilvl w:val="0"/>
          <w:numId w:val="48"/>
        </w:numPr>
        <w:suppressAutoHyphens/>
        <w:autoSpaceDN w:val="0"/>
        <w:spacing w:line="240" w:lineRule="auto"/>
        <w:ind w:left="714" w:hanging="357"/>
        <w:textAlignment w:val="baseline"/>
        <w:rPr>
          <w:rFonts w:eastAsia="MS Mincho" w:cstheme="minorHAnsi"/>
          <w:kern w:val="3"/>
        </w:rPr>
      </w:pPr>
      <w:r w:rsidRPr="00B72D2C">
        <w:rPr>
          <w:rFonts w:eastAsia="Times New Roman" w:cstheme="minorHAnsi"/>
          <w:b/>
          <w:lang w:eastAsia="pl-PL"/>
        </w:rPr>
        <w:t xml:space="preserve">faktura przejściowa nr 2 </w:t>
      </w:r>
      <w:r w:rsidRPr="00E43538">
        <w:rPr>
          <w:rFonts w:eastAsia="Times New Roman" w:cstheme="minorHAnsi"/>
          <w:lang w:eastAsia="pl-PL"/>
        </w:rPr>
        <w:t>– wynagrodzenie za częściową realizację robót budowalnych w kwocie nie przekraczającej 30% wynagrodzenia Wykonawcy za roboty budowalne, o</w:t>
      </w:r>
      <w:r w:rsidRPr="00E43538">
        <w:rPr>
          <w:rFonts w:eastAsia="MS Mincho" w:cstheme="minorHAnsi"/>
          <w:kern w:val="3"/>
        </w:rPr>
        <w:t xml:space="preserve"> którym mowa w § 3 pkt 2). P</w:t>
      </w:r>
      <w:r w:rsidRPr="00E43538">
        <w:rPr>
          <w:rFonts w:eastAsia="Times New Roman" w:cstheme="minorHAnsi"/>
          <w:lang w:eastAsia="pl-PL"/>
        </w:rPr>
        <w:t xml:space="preserve">łatność nastąpi na podstawie protokołów odbiorów częściowych wykonanych robót, potwierdzających zaawansowanie rzeczowe i finansowe prac w terminie </w:t>
      </w:r>
      <w:r w:rsidRPr="00E43538">
        <w:rPr>
          <w:rFonts w:eastAsia="Times New Roman" w:cstheme="minorHAnsi"/>
          <w:lang w:eastAsia="pl-PL"/>
        </w:rPr>
        <w:lastRenderedPageBreak/>
        <w:t xml:space="preserve">do 30 dni od dnia otrzymania przez Zamawiającego faktury. </w:t>
      </w:r>
    </w:p>
    <w:bookmarkEnd w:id="1"/>
    <w:p w14:paraId="373E6EEE" w14:textId="3FD615E3" w:rsidR="007E413F" w:rsidRPr="00E43538" w:rsidRDefault="007E413F" w:rsidP="003C0ED3">
      <w:pPr>
        <w:widowControl w:val="0"/>
        <w:numPr>
          <w:ilvl w:val="0"/>
          <w:numId w:val="48"/>
        </w:numPr>
        <w:suppressAutoHyphens/>
        <w:autoSpaceDN w:val="0"/>
        <w:spacing w:line="240" w:lineRule="auto"/>
        <w:ind w:left="714" w:hanging="357"/>
        <w:textAlignment w:val="baseline"/>
        <w:rPr>
          <w:rFonts w:eastAsia="MS Mincho" w:cstheme="minorHAnsi"/>
          <w:kern w:val="3"/>
        </w:rPr>
      </w:pPr>
      <w:r w:rsidRPr="00B72D2C">
        <w:rPr>
          <w:rFonts w:eastAsia="Times New Roman" w:cstheme="minorHAnsi"/>
          <w:b/>
          <w:lang w:eastAsia="pl-PL"/>
        </w:rPr>
        <w:t>faktura końcowa</w:t>
      </w:r>
      <w:r w:rsidR="005C3BAC" w:rsidRPr="00E43538">
        <w:rPr>
          <w:rFonts w:eastAsia="Times New Roman" w:cstheme="minorHAnsi"/>
          <w:lang w:eastAsia="pl-PL"/>
        </w:rPr>
        <w:t xml:space="preserve"> -</w:t>
      </w:r>
      <w:r w:rsidRPr="00E43538">
        <w:rPr>
          <w:rFonts w:eastAsia="Times New Roman" w:cstheme="minorHAnsi"/>
          <w:lang w:eastAsia="pl-PL"/>
        </w:rPr>
        <w:t xml:space="preserve"> obejmująca pozostałe wynagrodzenie </w:t>
      </w:r>
      <w:r w:rsidR="005C3BAC" w:rsidRPr="00E43538">
        <w:rPr>
          <w:rFonts w:eastAsia="Times New Roman" w:cstheme="minorHAnsi"/>
          <w:lang w:eastAsia="pl-PL"/>
        </w:rPr>
        <w:t xml:space="preserve">za realizację robót budowalnych, </w:t>
      </w:r>
      <w:r w:rsidRPr="00E43538">
        <w:rPr>
          <w:rFonts w:eastAsia="Times New Roman" w:cstheme="minorHAnsi"/>
          <w:lang w:eastAsia="pl-PL"/>
        </w:rPr>
        <w:t xml:space="preserve">wystawiona będzie  po dokonaniu bezusterkowego odbioru końcowego. </w:t>
      </w:r>
      <w:r w:rsidRPr="00E43538">
        <w:rPr>
          <w:rFonts w:eastAsia="Times New Roman" w:cstheme="minorHAnsi"/>
          <w:kern w:val="3"/>
          <w:lang w:eastAsia="ar-SA"/>
        </w:rPr>
        <w:t>Rozliczenie końcowe nastąpi jednorazowo fakturą końcową płatną w terminie do 30 dni od dnia jej otrzymania przez Zamawiającego na podstawie bezusterkowego protokołu odbioru końcowego robót budowlanych, stanowiących przedmiot zamówienia.</w:t>
      </w:r>
    </w:p>
    <w:p w14:paraId="787738C5" w14:textId="77777777" w:rsidR="005C3BAC" w:rsidRPr="00E43538" w:rsidRDefault="00BD4688" w:rsidP="00BD4688">
      <w:pPr>
        <w:pStyle w:val="Akapitzlist"/>
        <w:numPr>
          <w:ilvl w:val="0"/>
          <w:numId w:val="21"/>
        </w:numPr>
        <w:suppressAutoHyphens/>
        <w:spacing w:line="240" w:lineRule="auto"/>
        <w:rPr>
          <w:rFonts w:eastAsia="Times New Roman" w:cstheme="minorHAnsi"/>
          <w:b/>
          <w:lang w:eastAsia="pl-PL"/>
        </w:rPr>
      </w:pPr>
      <w:r w:rsidRPr="00E43538">
        <w:rPr>
          <w:rFonts w:cstheme="minorHAnsi"/>
          <w:lang w:eastAsia="pl-PL"/>
        </w:rPr>
        <w:t>Wykonawca zapewni finansowanie inwestycji w części niepokrytej udziałem własnym Zamawiającego, na czas poprzedzający wypłatę/wypłaty z Promesy (</w:t>
      </w:r>
      <w:r w:rsidRPr="00E43538">
        <w:rPr>
          <w:rFonts w:eastAsia="Times New Roman" w:cstheme="minorHAnsi"/>
          <w:b/>
          <w:lang w:eastAsia="pl-PL"/>
        </w:rPr>
        <w:t xml:space="preserve">przedmiotowa inwestycja realizowana jest z Programu Rządowy Fundusz POLSKI ŁAD: PROGRAM INWESTYCJI STRATEGICZNYCH). </w:t>
      </w:r>
    </w:p>
    <w:p w14:paraId="5C00F96E" w14:textId="0DE62792" w:rsidR="00BD4688" w:rsidRPr="00E43538" w:rsidRDefault="00BD4688" w:rsidP="00BD4688">
      <w:pPr>
        <w:pStyle w:val="Akapitzlist"/>
        <w:numPr>
          <w:ilvl w:val="0"/>
          <w:numId w:val="21"/>
        </w:numPr>
        <w:suppressAutoHyphens/>
        <w:spacing w:line="240" w:lineRule="auto"/>
        <w:rPr>
          <w:rFonts w:eastAsia="Times New Roman" w:cstheme="minorHAnsi"/>
          <w:b/>
          <w:lang w:eastAsia="pl-PL"/>
        </w:rPr>
      </w:pPr>
      <w:r w:rsidRPr="00E43538">
        <w:rPr>
          <w:rFonts w:eastAsia="Times New Roman" w:cstheme="minorHAnsi"/>
          <w:lang w:eastAsia="pl-PL"/>
        </w:rPr>
        <w:t xml:space="preserve">Wypłata Wynagrodzenia </w:t>
      </w:r>
      <w:r w:rsidRPr="00E43538">
        <w:rPr>
          <w:rFonts w:eastAsia="Times New Roman" w:cstheme="minorHAnsi"/>
          <w:b/>
          <w:lang w:eastAsia="pl-PL"/>
        </w:rPr>
        <w:t>nastąpi w terminie nie dłuższym niż 35 dni od dnia odbioru inwestycji przez Zamawiającego.</w:t>
      </w:r>
    </w:p>
    <w:p w14:paraId="5188B8C5" w14:textId="6E19EAA6" w:rsidR="00E43538" w:rsidRPr="00E43538" w:rsidRDefault="00E43538" w:rsidP="00E43538">
      <w:pPr>
        <w:pStyle w:val="Akapitzlist"/>
        <w:numPr>
          <w:ilvl w:val="0"/>
          <w:numId w:val="21"/>
        </w:numPr>
        <w:autoSpaceDE w:val="0"/>
        <w:autoSpaceDN w:val="0"/>
        <w:adjustRightInd w:val="0"/>
        <w:spacing w:after="27" w:line="240" w:lineRule="auto"/>
        <w:rPr>
          <w:rFonts w:cstheme="minorHAnsi"/>
          <w:color w:val="000000"/>
        </w:rPr>
      </w:pPr>
      <w:r w:rsidRPr="00E43538">
        <w:rPr>
          <w:rFonts w:cstheme="minorHAnsi"/>
          <w:color w:val="000000"/>
        </w:rPr>
        <w:t xml:space="preserve">Za dzień zapłaty uważa się dzień dokonania polecenia przelewu pieniędzy na rachunek Wykonawcy, jest to jednocześnie dzień obciążenia rachunku Zamawiającego. </w:t>
      </w:r>
    </w:p>
    <w:p w14:paraId="2C6DC555" w14:textId="3328976C" w:rsidR="00BD4688" w:rsidRPr="00E43538" w:rsidRDefault="00BD4688" w:rsidP="00BD4688">
      <w:pPr>
        <w:pStyle w:val="Akapitzlist"/>
        <w:numPr>
          <w:ilvl w:val="0"/>
          <w:numId w:val="21"/>
        </w:numPr>
        <w:suppressAutoHyphens/>
        <w:spacing w:line="240" w:lineRule="auto"/>
        <w:contextualSpacing w:val="0"/>
        <w:rPr>
          <w:rFonts w:eastAsia="Times New Roman" w:cstheme="minorHAnsi"/>
          <w:color w:val="000000"/>
          <w:lang w:eastAsia="pl-PL"/>
        </w:rPr>
      </w:pPr>
      <w:r w:rsidRPr="00E43538">
        <w:rPr>
          <w:rFonts w:eastAsia="Lucida Sans Unicode" w:cstheme="minorHAnsi"/>
          <w:lang w:eastAsia="pl-PL"/>
        </w:rPr>
        <w:t xml:space="preserve">Do każdej </w:t>
      </w:r>
      <w:r w:rsidRPr="00E43538">
        <w:rPr>
          <w:rFonts w:eastAsia="Lucida Sans Unicode" w:cstheme="minorHAnsi"/>
          <w:b/>
          <w:lang w:eastAsia="pl-PL"/>
        </w:rPr>
        <w:t>faktury</w:t>
      </w:r>
      <w:r w:rsidR="00E43538" w:rsidRPr="00E43538">
        <w:rPr>
          <w:rFonts w:eastAsia="Lucida Sans Unicode" w:cstheme="minorHAnsi"/>
          <w:b/>
          <w:lang w:eastAsia="pl-PL"/>
        </w:rPr>
        <w:t xml:space="preserve"> przejściowej</w:t>
      </w:r>
      <w:r w:rsidR="005C3BAC" w:rsidRPr="00E43538">
        <w:rPr>
          <w:rFonts w:eastAsia="Lucida Sans Unicode" w:cstheme="minorHAnsi"/>
          <w:lang w:eastAsia="pl-PL"/>
        </w:rPr>
        <w:t xml:space="preserve">, o której mowa w </w:t>
      </w:r>
      <w:r w:rsidR="00E43538">
        <w:rPr>
          <w:rFonts w:eastAsia="Lucida Sans Unicode" w:cstheme="minorHAnsi"/>
          <w:lang w:eastAsia="pl-PL"/>
        </w:rPr>
        <w:t>ust</w:t>
      </w:r>
      <w:r w:rsidR="005C3BAC" w:rsidRPr="00E43538">
        <w:rPr>
          <w:rFonts w:eastAsia="Lucida Sans Unicode" w:cstheme="minorHAnsi"/>
          <w:lang w:eastAsia="pl-PL"/>
        </w:rPr>
        <w:t>. 2</w:t>
      </w:r>
      <w:r w:rsidR="00E43538" w:rsidRPr="00E43538">
        <w:rPr>
          <w:rFonts w:eastAsia="Lucida Sans Unicode" w:cstheme="minorHAnsi"/>
          <w:lang w:eastAsia="pl-PL"/>
        </w:rPr>
        <w:t xml:space="preserve"> </w:t>
      </w:r>
      <w:r w:rsidR="00E43538">
        <w:rPr>
          <w:rFonts w:eastAsia="Lucida Sans Unicode" w:cstheme="minorHAnsi"/>
          <w:lang w:eastAsia="pl-PL"/>
        </w:rPr>
        <w:t>pkt</w:t>
      </w:r>
      <w:r w:rsidR="00E43538" w:rsidRPr="00E43538">
        <w:rPr>
          <w:rFonts w:eastAsia="Lucida Sans Unicode" w:cstheme="minorHAnsi"/>
          <w:lang w:eastAsia="pl-PL"/>
        </w:rPr>
        <w:t xml:space="preserve"> 1) i 2)</w:t>
      </w:r>
      <w:r w:rsidR="005C3BAC" w:rsidRPr="00E43538">
        <w:rPr>
          <w:rFonts w:eastAsia="Lucida Sans Unicode" w:cstheme="minorHAnsi"/>
          <w:lang w:eastAsia="pl-PL"/>
        </w:rPr>
        <w:t xml:space="preserve">, </w:t>
      </w:r>
      <w:r w:rsidRPr="00E43538">
        <w:rPr>
          <w:rFonts w:eastAsia="Lucida Sans Unicode" w:cstheme="minorHAnsi"/>
          <w:lang w:eastAsia="pl-PL"/>
        </w:rPr>
        <w:t xml:space="preserve"> należy załączyć (w przypadku </w:t>
      </w:r>
      <w:r w:rsidRPr="00E43538">
        <w:rPr>
          <w:rFonts w:eastAsia="Times New Roman" w:cstheme="minorHAnsi"/>
          <w:lang w:eastAsia="pl-PL"/>
        </w:rPr>
        <w:t>faktury składanej w tradycyjnej formie pisemnej</w:t>
      </w:r>
      <w:r w:rsidRPr="00E43538">
        <w:rPr>
          <w:rFonts w:eastAsia="Lucida Sans Unicode" w:cstheme="minorHAnsi"/>
          <w:lang w:eastAsia="pl-PL"/>
        </w:rPr>
        <w:t xml:space="preserve">) lub dostarczyć do Zamawiającego (w przypadku </w:t>
      </w:r>
      <w:r w:rsidRPr="00E43538">
        <w:rPr>
          <w:rFonts w:eastAsia="Times New Roman" w:cstheme="minorHAnsi"/>
          <w:lang w:eastAsia="pl-PL"/>
        </w:rPr>
        <w:t>ustrukturyzowanej faktury elektronicznej</w:t>
      </w:r>
      <w:r w:rsidRPr="00E43538">
        <w:rPr>
          <w:rFonts w:eastAsia="Lucida Sans Unicode" w:cstheme="minorHAnsi"/>
          <w:lang w:eastAsia="pl-PL"/>
        </w:rPr>
        <w:t>):</w:t>
      </w:r>
    </w:p>
    <w:p w14:paraId="0A381597" w14:textId="77777777" w:rsidR="00BD4688" w:rsidRPr="00E43538" w:rsidRDefault="00BD4688" w:rsidP="00BD4688">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E4353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193EBBF1" w14:textId="00A5339A" w:rsidR="005546E7" w:rsidRPr="00E43538" w:rsidRDefault="00BD4688" w:rsidP="00B72D2C">
      <w:pPr>
        <w:numPr>
          <w:ilvl w:val="0"/>
          <w:numId w:val="22"/>
        </w:numPr>
        <w:autoSpaceDE w:val="0"/>
        <w:autoSpaceDN w:val="0"/>
        <w:adjustRightInd w:val="0"/>
        <w:spacing w:line="240" w:lineRule="auto"/>
        <w:ind w:left="714" w:hanging="357"/>
        <w:contextualSpacing/>
        <w:rPr>
          <w:rFonts w:eastAsia="Times New Roman" w:cstheme="minorHAnsi"/>
          <w:color w:val="000000"/>
          <w:lang w:eastAsia="pl-PL"/>
        </w:rPr>
      </w:pPr>
      <w:r w:rsidRPr="00E43538">
        <w:rPr>
          <w:rFonts w:eastAsia="Times New Roman" w:cstheme="minorHAnsi"/>
          <w:lang w:eastAsia="ar-SA"/>
        </w:rPr>
        <w:t xml:space="preserve">dowód/dowody potwierdzający/potwierdzające zapłatę wymagalnego wynagrodzenia podwykonawcom lub dalszym podwykonawcom, </w:t>
      </w:r>
      <w:r w:rsidRPr="00E43538">
        <w:rPr>
          <w:rFonts w:eastAsia="Times New Roman" w:cstheme="minorHAnsi"/>
          <w:kern w:val="1"/>
          <w:lang w:eastAsia="ar-SA"/>
        </w:rPr>
        <w:t>w stosunku do których Zamawiający ponosi solidarną odpowiedzialność na zasadzie art. 647</w:t>
      </w:r>
      <w:r w:rsidRPr="00E43538">
        <w:rPr>
          <w:rFonts w:eastAsia="Times New Roman" w:cstheme="minorHAnsi"/>
          <w:kern w:val="1"/>
          <w:vertAlign w:val="superscript"/>
          <w:lang w:eastAsia="ar-SA"/>
        </w:rPr>
        <w:t>1</w:t>
      </w:r>
      <w:r w:rsidRPr="00E4353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E4353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5EC3F3E" w14:textId="6C66D0DA" w:rsidR="0085329F" w:rsidRPr="00E43538" w:rsidRDefault="0085329F" w:rsidP="0085329F">
      <w:pPr>
        <w:numPr>
          <w:ilvl w:val="0"/>
          <w:numId w:val="21"/>
        </w:numPr>
        <w:tabs>
          <w:tab w:val="left" w:pos="4536"/>
        </w:tabs>
        <w:spacing w:line="240" w:lineRule="auto"/>
        <w:rPr>
          <w:rFonts w:eastAsia="Times New Roman" w:cstheme="minorHAnsi"/>
          <w:color w:val="000000"/>
          <w:lang w:eastAsia="pl-PL"/>
        </w:rPr>
      </w:pPr>
      <w:r w:rsidRPr="00E43538">
        <w:rPr>
          <w:rFonts w:cstheme="minorHAnsi"/>
          <w:color w:val="000000"/>
        </w:rPr>
        <w:t xml:space="preserve">Do </w:t>
      </w:r>
      <w:r w:rsidRPr="00E43538">
        <w:rPr>
          <w:rFonts w:cstheme="minorHAnsi"/>
          <w:b/>
          <w:color w:val="000000"/>
        </w:rPr>
        <w:t>faktury końcowej</w:t>
      </w:r>
      <w:r w:rsidR="00E43538" w:rsidRPr="00E43538">
        <w:rPr>
          <w:rFonts w:cstheme="minorHAnsi"/>
          <w:color w:val="000000"/>
        </w:rPr>
        <w:t xml:space="preserve">, </w:t>
      </w:r>
      <w:r w:rsidR="00E43538" w:rsidRPr="00E43538">
        <w:rPr>
          <w:rFonts w:eastAsia="Lucida Sans Unicode" w:cstheme="minorHAnsi"/>
          <w:lang w:eastAsia="pl-PL"/>
        </w:rPr>
        <w:t xml:space="preserve">o której mowa w </w:t>
      </w:r>
      <w:r w:rsidR="00E43538">
        <w:rPr>
          <w:rFonts w:eastAsia="Lucida Sans Unicode" w:cstheme="minorHAnsi"/>
          <w:lang w:eastAsia="pl-PL"/>
        </w:rPr>
        <w:t>ust</w:t>
      </w:r>
      <w:r w:rsidR="00E43538" w:rsidRPr="00E43538">
        <w:rPr>
          <w:rFonts w:eastAsia="Lucida Sans Unicode" w:cstheme="minorHAnsi"/>
          <w:lang w:eastAsia="pl-PL"/>
        </w:rPr>
        <w:t xml:space="preserve">. 2 pkt 3), </w:t>
      </w:r>
      <w:r w:rsidRPr="00E43538">
        <w:rPr>
          <w:rFonts w:cstheme="minorHAnsi"/>
          <w:color w:val="000000"/>
        </w:rPr>
        <w:t xml:space="preserve">należy załączyć (w przypadku faktury składanej w tradycyjnej formie pisemnej) lub dostarczyć do Zamawiającego (w przypadku ustrukturyzowanej faktury elektronicznej): </w:t>
      </w:r>
    </w:p>
    <w:p w14:paraId="7BC52D63" w14:textId="5A74B267" w:rsidR="0085329F" w:rsidRPr="00E43538" w:rsidRDefault="0085329F" w:rsidP="003C0ED3">
      <w:pPr>
        <w:pStyle w:val="Akapitzlist"/>
        <w:numPr>
          <w:ilvl w:val="0"/>
          <w:numId w:val="41"/>
        </w:numPr>
        <w:autoSpaceDE w:val="0"/>
        <w:autoSpaceDN w:val="0"/>
        <w:adjustRightInd w:val="0"/>
        <w:spacing w:after="28" w:line="240" w:lineRule="auto"/>
        <w:rPr>
          <w:rFonts w:cstheme="minorHAnsi"/>
          <w:color w:val="000000"/>
        </w:rPr>
      </w:pPr>
      <w:r w:rsidRPr="00E43538">
        <w:rPr>
          <w:rFonts w:cstheme="minorHAnsi"/>
          <w:color w:val="000000"/>
        </w:rPr>
        <w:t>Protokół odbioru końcowego robót.</w:t>
      </w:r>
    </w:p>
    <w:p w14:paraId="5EA3636B" w14:textId="77777777" w:rsidR="0085329F" w:rsidRPr="00E43538" w:rsidRDefault="0085329F" w:rsidP="003C0ED3">
      <w:pPr>
        <w:pStyle w:val="Akapitzlist"/>
        <w:numPr>
          <w:ilvl w:val="0"/>
          <w:numId w:val="41"/>
        </w:numPr>
        <w:autoSpaceDE w:val="0"/>
        <w:autoSpaceDN w:val="0"/>
        <w:adjustRightInd w:val="0"/>
        <w:spacing w:after="28" w:line="240" w:lineRule="auto"/>
        <w:rPr>
          <w:rFonts w:cstheme="minorHAnsi"/>
          <w:color w:val="000000"/>
        </w:rPr>
      </w:pPr>
      <w:r w:rsidRPr="00E43538">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E43538" w:rsidRDefault="0085329F" w:rsidP="003C0ED3">
      <w:pPr>
        <w:pStyle w:val="Akapitzlist"/>
        <w:numPr>
          <w:ilvl w:val="0"/>
          <w:numId w:val="41"/>
        </w:numPr>
        <w:autoSpaceDE w:val="0"/>
        <w:autoSpaceDN w:val="0"/>
        <w:adjustRightInd w:val="0"/>
        <w:spacing w:after="28" w:line="240" w:lineRule="auto"/>
        <w:rPr>
          <w:rFonts w:cstheme="minorHAnsi"/>
          <w:color w:val="000000"/>
        </w:rPr>
      </w:pPr>
      <w:r w:rsidRPr="00E43538">
        <w:rPr>
          <w:rFonts w:cstheme="minorHAnsi"/>
          <w:color w:val="000000"/>
        </w:rPr>
        <w:t xml:space="preserve">dowód/dowody potwierdzający/potwierdzające zapłatę wymagalnego Wynagrodzenia podwykonawcom lub dalszym podwykonawcom, w stosunku, do których Zamawiający  </w:t>
      </w:r>
      <w:r w:rsidRPr="00E43538">
        <w:rPr>
          <w:rFonts w:cstheme="minorHAnsi"/>
        </w:rPr>
        <w:t xml:space="preserve">ponosi solidarną odpowiedzialność na zasadzie art. 6471 § 5 ustawy z dnia 23 kwietnia 1964 roku – 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E43538" w:rsidRDefault="0085329F" w:rsidP="003C0ED3">
      <w:pPr>
        <w:pStyle w:val="Akapitzlist"/>
        <w:numPr>
          <w:ilvl w:val="0"/>
          <w:numId w:val="41"/>
        </w:numPr>
        <w:autoSpaceDE w:val="0"/>
        <w:autoSpaceDN w:val="0"/>
        <w:adjustRightInd w:val="0"/>
        <w:spacing w:after="28" w:line="240" w:lineRule="auto"/>
        <w:rPr>
          <w:rFonts w:cstheme="minorHAnsi"/>
          <w:color w:val="000000"/>
        </w:rPr>
      </w:pPr>
      <w:r w:rsidRPr="00E43538">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lastRenderedPageBreak/>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5EB3C706"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0DFDDA7E"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6D0720">
        <w:rPr>
          <w:rFonts w:eastAsia="Times New Roman" w:cstheme="minorHAnsi"/>
          <w:b/>
          <w:lang w:eastAsia="ar-SA"/>
        </w:rPr>
        <w:t>7</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ABC3CA4"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6D0720">
        <w:rPr>
          <w:rFonts w:eastAsia="Times New Roman" w:cstheme="minorHAnsi"/>
          <w:b/>
          <w:lang w:eastAsia="ar-SA"/>
        </w:rPr>
        <w:t>8</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2BC77FE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6D0720">
        <w:rPr>
          <w:rFonts w:eastAsia="Times New Roman" w:cstheme="minorHAnsi"/>
          <w:b/>
          <w:lang w:eastAsia="ar-SA"/>
        </w:rPr>
        <w:t>9</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lastRenderedPageBreak/>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0921980D"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 </w:t>
      </w:r>
      <w:r w:rsidR="006D0720">
        <w:rPr>
          <w:rFonts w:eastAsia="Times New Roman" w:cstheme="minorHAnsi"/>
          <w:b/>
          <w:lang w:eastAsia="ar-SA"/>
        </w:rPr>
        <w:t>10</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lastRenderedPageBreak/>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7F9FB9CC"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w:t>
      </w:r>
      <w:r w:rsidR="006D0720">
        <w:rPr>
          <w:rFonts w:eastAsia="Times New Roman" w:cstheme="minorHAnsi"/>
          <w:b/>
          <w:color w:val="000000"/>
          <w:lang w:eastAsia="pl-PL"/>
        </w:rPr>
        <w:t>1</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1537C09C"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w:t>
      </w:r>
      <w:r w:rsidR="006D0720">
        <w:rPr>
          <w:rFonts w:eastAsia="Times New Roman" w:cstheme="minorHAnsi"/>
          <w:b/>
          <w:lang w:eastAsia="pl-PL"/>
        </w:rPr>
        <w:t>2</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0B73B45C"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5D18FD" w:rsidRPr="00DB2C28">
        <w:rPr>
          <w:rFonts w:eastAsia="Times New Roman" w:cstheme="minorHAnsi"/>
          <w:b/>
          <w:bCs/>
          <w:lang w:eastAsia="ar-SA"/>
        </w:rPr>
        <w:t xml:space="preserve">w </w:t>
      </w:r>
      <w:r w:rsidR="001E56F0">
        <w:rPr>
          <w:rFonts w:eastAsia="Times New Roman" w:cstheme="minorHAnsi"/>
          <w:b/>
          <w:bCs/>
          <w:lang w:eastAsia="ar-SA"/>
        </w:rPr>
        <w:t>branży</w:t>
      </w:r>
      <w:r w:rsidR="005D18FD" w:rsidRPr="00DB2C28">
        <w:rPr>
          <w:rFonts w:eastAsia="Times New Roman" w:cstheme="minorHAnsi"/>
          <w:b/>
          <w:bCs/>
          <w:lang w:eastAsia="ar-SA"/>
        </w:rPr>
        <w:t xml:space="preserve"> </w:t>
      </w:r>
      <w:r w:rsidR="00BE26A3" w:rsidRPr="00BE26A3">
        <w:rPr>
          <w:rFonts w:eastAsia="Times New Roman" w:cstheme="minorHAnsi"/>
          <w:b/>
          <w:bCs/>
          <w:lang w:eastAsia="ar-SA"/>
        </w:rPr>
        <w:t>sanitarnej bez ograniczeń</w:t>
      </w:r>
      <w:r w:rsidR="00BE26A3" w:rsidRPr="00DB2C28">
        <w:rPr>
          <w:rFonts w:eastAsia="Times New Roman" w:cstheme="minorHAnsi"/>
          <w:lang w:eastAsia="pl-PL"/>
        </w:rPr>
        <w:t xml:space="preserve"> </w:t>
      </w:r>
      <w:r w:rsidR="004911CA" w:rsidRPr="00DB2C28">
        <w:rPr>
          <w:rFonts w:eastAsia="Times New Roman" w:cstheme="minorHAnsi"/>
          <w:lang w:eastAsia="pl-PL"/>
        </w:rPr>
        <w:t>- ………………………..</w:t>
      </w:r>
    </w:p>
    <w:p w14:paraId="4FC26A8A" w14:textId="3CD852DC" w:rsidR="005D18FD" w:rsidRPr="00DB2C28" w:rsidRDefault="005D18FD" w:rsidP="005D18FD">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00BE26A3" w:rsidRPr="00BE26A3">
        <w:rPr>
          <w:rFonts w:eastAsia="Times New Roman" w:cstheme="minorHAnsi"/>
          <w:b/>
          <w:bCs/>
          <w:lang w:eastAsia="ar-SA"/>
        </w:rPr>
        <w:t>sanitarnej bez ograniczeń</w:t>
      </w:r>
      <w:r w:rsidR="00BE26A3" w:rsidRPr="00DB2C28">
        <w:rPr>
          <w:rFonts w:eastAsia="Times New Roman" w:cstheme="minorHAnsi"/>
          <w:b/>
          <w:bCs/>
          <w:lang w:eastAsia="ar-SA"/>
        </w:rPr>
        <w:t xml:space="preserve"> </w:t>
      </w:r>
      <w:r w:rsidRPr="00DB2C28">
        <w:rPr>
          <w:rFonts w:eastAsia="Times New Roman" w:cstheme="minorHAnsi"/>
          <w:b/>
          <w:bCs/>
          <w:lang w:eastAsia="ar-SA"/>
        </w:rPr>
        <w:t>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63660C9E" w14:textId="16E4E35C" w:rsidR="00941B71" w:rsidRPr="006D0720"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65F30D39" w14:textId="162EDE79" w:rsidR="006D0720" w:rsidRPr="006D0720" w:rsidRDefault="006D0720" w:rsidP="006D0720">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 xml:space="preserve">Ze strony </w:t>
      </w:r>
      <w:r>
        <w:rPr>
          <w:rFonts w:eastAsia="Times New Roman" w:cstheme="minorHAnsi"/>
          <w:spacing w:val="-4"/>
          <w:lang w:eastAsia="pl-PL"/>
        </w:rPr>
        <w:t>Wykonawcy</w:t>
      </w:r>
      <w:r w:rsidRPr="00DB2C28">
        <w:rPr>
          <w:rFonts w:eastAsia="Times New Roman" w:cstheme="minorHAnsi"/>
          <w:spacing w:val="-4"/>
          <w:lang w:eastAsia="pl-PL"/>
        </w:rPr>
        <w:t xml:space="preserve">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0CEF56B"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w:t>
      </w:r>
      <w:r w:rsidR="006D0720">
        <w:rPr>
          <w:rFonts w:eastAsia="Times New Roman" w:cstheme="minorHAnsi"/>
          <w:b/>
          <w:color w:val="000000"/>
          <w:lang w:eastAsia="pl-PL"/>
        </w:rPr>
        <w:t>3</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22D2BB26"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B72D2C">
        <w:rPr>
          <w:rFonts w:eastAsia="Times New Roman" w:cstheme="minorHAnsi"/>
          <w:lang w:eastAsia="pl-PL"/>
        </w:rPr>
        <w:t>1</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502272D1"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w:t>
      </w:r>
      <w:r w:rsidR="004E0815">
        <w:rPr>
          <w:rFonts w:eastAsia="Times New Roman" w:cstheme="minorHAnsi"/>
          <w:lang w:eastAsia="pl-PL"/>
        </w:rPr>
        <w:t>5</w:t>
      </w:r>
      <w:r w:rsidR="005E782F" w:rsidRPr="00DB2C28">
        <w:rPr>
          <w:rFonts w:eastAsia="Times New Roman" w:cstheme="minorHAnsi"/>
          <w:lang w:eastAsia="pl-PL"/>
        </w:rPr>
        <w:t xml:space="preserve"> ust 2.   </w:t>
      </w:r>
    </w:p>
    <w:p w14:paraId="4A8BBBF1" w14:textId="14FDFF90" w:rsidR="00B42323" w:rsidRDefault="00B42323" w:rsidP="00017018">
      <w:pPr>
        <w:spacing w:line="240" w:lineRule="auto"/>
        <w:ind w:firstLine="0"/>
        <w:jc w:val="center"/>
        <w:rPr>
          <w:rFonts w:eastAsia="Times New Roman" w:cstheme="minorHAnsi"/>
          <w:b/>
          <w:lang w:eastAsia="pl-PL"/>
        </w:rPr>
      </w:pPr>
    </w:p>
    <w:p w14:paraId="4473424D" w14:textId="24E54210"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w:t>
      </w:r>
      <w:r w:rsidR="006D0720">
        <w:rPr>
          <w:rFonts w:eastAsia="Times New Roman" w:cstheme="minorHAnsi"/>
          <w:b/>
          <w:lang w:eastAsia="pl-PL"/>
        </w:rPr>
        <w:t>4</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70DF2C6"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w:t>
      </w:r>
      <w:r w:rsidR="006D0720">
        <w:rPr>
          <w:rFonts w:eastAsia="Calibri" w:cstheme="minorHAnsi"/>
          <w:lang w:eastAsia="pl-PL"/>
        </w:rPr>
        <w:t>3</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4B373E6A"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4E0815">
        <w:rPr>
          <w:rFonts w:eastAsia="Times New Roman" w:cstheme="minorHAnsi"/>
          <w:b/>
          <w:lang w:eastAsia="ar-SA"/>
        </w:rPr>
        <w:t>5</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5EA132F8"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w:t>
      </w:r>
      <w:r w:rsidR="004E0815">
        <w:rPr>
          <w:rFonts w:eastAsia="Times New Roman" w:cstheme="minorHAnsi"/>
          <w:lang w:eastAsia="pl-PL"/>
        </w:rPr>
        <w:t>3</w:t>
      </w:r>
      <w:r w:rsidR="00CA7B20" w:rsidRPr="00DB2C28">
        <w:rPr>
          <w:rFonts w:eastAsia="Times New Roman" w:cstheme="minorHAnsi"/>
          <w:lang w:eastAsia="pl-PL"/>
        </w:rPr>
        <w:t xml:space="preserve"> ust. </w:t>
      </w:r>
      <w:r w:rsidR="001F001C">
        <w:rPr>
          <w:rFonts w:eastAsia="Times New Roman" w:cstheme="minorHAnsi"/>
          <w:lang w:eastAsia="pl-PL"/>
        </w:rPr>
        <w:t>4</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lastRenderedPageBreak/>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0A4FC190"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 na skutek wprowadzenia zmian, o których mowa w treści § 1</w:t>
      </w:r>
      <w:r w:rsidR="001F001C">
        <w:rPr>
          <w:rFonts w:eastAsia="Times New Roman" w:cstheme="minorHAnsi"/>
          <w:kern w:val="1"/>
          <w:lang w:eastAsia="ar-SA"/>
        </w:rPr>
        <w:t>8</w:t>
      </w:r>
      <w:r w:rsidRPr="00DB2C28">
        <w:rPr>
          <w:rFonts w:eastAsia="Times New Roman" w:cstheme="minorHAnsi"/>
          <w:kern w:val="1"/>
          <w:lang w:eastAsia="ar-SA"/>
        </w:rPr>
        <w:t xml:space="preserve">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111393B4"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4E0815">
        <w:rPr>
          <w:rFonts w:eastAsia="Times New Roman" w:cstheme="minorHAnsi"/>
          <w:kern w:val="1"/>
          <w:lang w:eastAsia="ar-SA"/>
        </w:rPr>
        <w:t>6</w:t>
      </w:r>
      <w:r w:rsidR="00B95C06" w:rsidRPr="00DB2C28">
        <w:rPr>
          <w:rFonts w:eastAsia="Times New Roman" w:cstheme="minorHAnsi"/>
          <w:kern w:val="1"/>
          <w:lang w:eastAsia="ar-SA"/>
        </w:rPr>
        <w:t xml:space="preserve">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w:t>
      </w:r>
      <w:r w:rsidR="004E0815">
        <w:rPr>
          <w:rFonts w:eastAsia="Times New Roman" w:cstheme="minorHAnsi"/>
          <w:kern w:val="1"/>
          <w:lang w:eastAsia="ar-SA"/>
        </w:rPr>
        <w:t>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63E86A1F"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w:t>
      </w:r>
      <w:r w:rsidR="004E0815">
        <w:rPr>
          <w:rFonts w:eastAsia="Times New Roman" w:cstheme="minorHAnsi"/>
          <w:b/>
          <w:lang w:eastAsia="ar-SA"/>
        </w:rPr>
        <w:t>6</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2A980ADD"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w:t>
      </w:r>
      <w:r w:rsidR="004E0815">
        <w:rPr>
          <w:rFonts w:eastAsia="Times New Roman" w:cstheme="minorHAnsi"/>
          <w:lang w:eastAsia="pl-PL"/>
        </w:rPr>
        <w:t>9</w:t>
      </w:r>
      <w:r w:rsidR="004A0FD6" w:rsidRPr="00DB2C28">
        <w:rPr>
          <w:rFonts w:eastAsia="Times New Roman" w:cstheme="minorHAnsi"/>
          <w:lang w:eastAsia="pl-PL"/>
        </w:rPr>
        <w:t xml:space="preserve">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5AB1541C"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w:t>
      </w:r>
      <w:r w:rsidR="00606F9C">
        <w:rPr>
          <w:rFonts w:eastAsia="Times New Roman" w:cstheme="minorHAnsi"/>
          <w:lang w:eastAsia="pl-PL"/>
        </w:rPr>
        <w:t>5</w:t>
      </w:r>
      <w:r w:rsidR="00A12979" w:rsidRPr="00DB2C28">
        <w:rPr>
          <w:rFonts w:eastAsia="Times New Roman" w:cstheme="minorHAnsi"/>
          <w:lang w:eastAsia="pl-PL"/>
        </w:rPr>
        <w:t xml:space="preserve"> ust </w:t>
      </w:r>
      <w:r w:rsidR="00C25883" w:rsidRPr="00DB2C28">
        <w:rPr>
          <w:rFonts w:eastAsia="Times New Roman" w:cstheme="minorHAnsi"/>
          <w:lang w:eastAsia="pl-PL"/>
        </w:rPr>
        <w:t>2 pkt 2</w:t>
      </w:r>
      <w:r w:rsidR="004E0815">
        <w:rPr>
          <w:rFonts w:eastAsia="Times New Roman" w:cstheme="minorHAnsi"/>
          <w:lang w:eastAsia="pl-PL"/>
        </w:rPr>
        <w:t>6</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11F774CD"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6783DB45"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lastRenderedPageBreak/>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1</w:t>
      </w:r>
      <w:r w:rsidR="004E0815">
        <w:rPr>
          <w:rFonts w:eastAsia="Times New Roman" w:cstheme="minorHAnsi"/>
          <w:kern w:val="1"/>
          <w:lang w:eastAsia="ar-SA"/>
        </w:rPr>
        <w:t>5</w:t>
      </w:r>
      <w:r w:rsidRPr="00DB2C28">
        <w:rPr>
          <w:rFonts w:eastAsia="Times New Roman" w:cstheme="minorHAnsi"/>
          <w:kern w:val="1"/>
          <w:lang w:eastAsia="ar-SA"/>
        </w:rPr>
        <w:t xml:space="preserve">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w:t>
      </w:r>
      <w:r w:rsidR="004E0815">
        <w:rPr>
          <w:rFonts w:eastAsia="Times New Roman" w:cstheme="minorHAnsi"/>
          <w:kern w:val="1"/>
          <w:lang w:eastAsia="ar-SA"/>
        </w:rPr>
        <w:t>5</w:t>
      </w:r>
      <w:r w:rsidR="00D80936" w:rsidRPr="00DB2C28">
        <w:rPr>
          <w:rFonts w:eastAsia="Times New Roman" w:cstheme="minorHAnsi"/>
          <w:kern w:val="1"/>
          <w:lang w:eastAsia="ar-SA"/>
        </w:rPr>
        <w:t xml:space="preserve">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487FDEA0"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65AE1933"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w:t>
      </w:r>
      <w:r w:rsidR="004E0815">
        <w:rPr>
          <w:rFonts w:eastAsia="Times New Roman" w:cstheme="minorHAnsi"/>
          <w:b/>
          <w:lang w:eastAsia="ar-SA"/>
        </w:rPr>
        <w:t>7</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4249556F"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E0815">
        <w:rPr>
          <w:rFonts w:eastAsia="Times New Roman" w:cstheme="minorHAnsi"/>
          <w:lang w:eastAsia="ar-SA"/>
        </w:rPr>
        <w:t>5</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05722044"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w:t>
      </w:r>
      <w:r w:rsidR="004E0815">
        <w:rPr>
          <w:rFonts w:eastAsia="Times New Roman" w:cstheme="minorHAnsi"/>
          <w:lang w:eastAsia="ar-SA"/>
        </w:rPr>
        <w:t>1</w:t>
      </w:r>
      <w:r w:rsidR="004B337F" w:rsidRPr="00DB2C28">
        <w:rPr>
          <w:rFonts w:eastAsia="Times New Roman" w:cstheme="minorHAnsi"/>
          <w:lang w:eastAsia="ar-SA"/>
        </w:rPr>
        <w:t xml:space="preserve">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44412C7B"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4E0815">
        <w:rPr>
          <w:rFonts w:eastAsia="Times New Roman" w:cstheme="minorHAnsi"/>
          <w:b/>
          <w:lang w:eastAsia="ar-SA"/>
        </w:rPr>
        <w:t>8</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4E0815">
      <w:pPr>
        <w:numPr>
          <w:ilvl w:val="0"/>
          <w:numId w:val="19"/>
        </w:numPr>
        <w:suppressAutoHyphens/>
        <w:spacing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B72D2C">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755F8A26"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w:t>
      </w:r>
      <w:r w:rsidR="004E0815">
        <w:rPr>
          <w:rFonts w:eastAsia="Verdana,Bold" w:cstheme="minorHAnsi"/>
          <w:lang w:eastAsia="pl-PL"/>
        </w:rPr>
        <w:t>2</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3C0ED3">
      <w:pPr>
        <w:pStyle w:val="Akapitzlist"/>
        <w:widowControl w:val="0"/>
        <w:numPr>
          <w:ilvl w:val="0"/>
          <w:numId w:val="39"/>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3C0ED3">
      <w:pPr>
        <w:pStyle w:val="Akapitzlist"/>
        <w:widowControl w:val="0"/>
        <w:numPr>
          <w:ilvl w:val="0"/>
          <w:numId w:val="39"/>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3C0ED3">
      <w:pPr>
        <w:pStyle w:val="Akapitzlist"/>
        <w:widowControl w:val="0"/>
        <w:numPr>
          <w:ilvl w:val="0"/>
          <w:numId w:val="39"/>
        </w:numPr>
        <w:suppressAutoHyphens/>
        <w:autoSpaceDN w:val="0"/>
        <w:spacing w:line="240" w:lineRule="auto"/>
        <w:textAlignment w:val="baseline"/>
        <w:rPr>
          <w:bCs/>
        </w:rPr>
      </w:pPr>
      <w:r w:rsidRPr="00F16EB5">
        <w:t xml:space="preserve">zasad podlegania ubezpieczeniom społecznym lub ubezpieczeniu zdrowotnemu lub </w:t>
      </w:r>
      <w:r w:rsidRPr="00F16EB5">
        <w:lastRenderedPageBreak/>
        <w:t xml:space="preserve">wysokości stawki składki na ubezpieczenia społeczne lub ubezpieczenie zdrowotne, </w:t>
      </w:r>
    </w:p>
    <w:p w14:paraId="164CE104" w14:textId="6D43D92D" w:rsidR="00F16EB5" w:rsidRPr="00F16EB5" w:rsidRDefault="00E53E15" w:rsidP="003C0ED3">
      <w:pPr>
        <w:pStyle w:val="Akapitzlist"/>
        <w:widowControl w:val="0"/>
        <w:numPr>
          <w:ilvl w:val="0"/>
          <w:numId w:val="39"/>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3C0ED3">
      <w:pPr>
        <w:pStyle w:val="Akapitzlist"/>
        <w:numPr>
          <w:ilvl w:val="0"/>
          <w:numId w:val="38"/>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3C0ED3">
      <w:pPr>
        <w:pStyle w:val="Akapitzlist"/>
        <w:numPr>
          <w:ilvl w:val="0"/>
          <w:numId w:val="38"/>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3C0ED3">
      <w:pPr>
        <w:pStyle w:val="Akapitzlist"/>
        <w:numPr>
          <w:ilvl w:val="0"/>
          <w:numId w:val="38"/>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3C0ED3">
      <w:pPr>
        <w:pStyle w:val="Akapitzlist"/>
        <w:numPr>
          <w:ilvl w:val="0"/>
          <w:numId w:val="38"/>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3C0ED3">
      <w:pPr>
        <w:pStyle w:val="Akapitzlist"/>
        <w:numPr>
          <w:ilvl w:val="0"/>
          <w:numId w:val="38"/>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241406F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sidR="004E0815">
        <w:rPr>
          <w:rFonts w:asciiTheme="minorHAnsi" w:hAnsiTheme="minorHAnsi" w:cstheme="minorHAnsi"/>
          <w:b/>
          <w:bCs/>
          <w:sz w:val="22"/>
          <w:szCs w:val="22"/>
        </w:rPr>
        <w:t>9</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3C0ED3">
      <w:pPr>
        <w:pStyle w:val="Default"/>
        <w:numPr>
          <w:ilvl w:val="0"/>
          <w:numId w:val="40"/>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3C0ED3">
      <w:pPr>
        <w:pStyle w:val="Default"/>
        <w:numPr>
          <w:ilvl w:val="0"/>
          <w:numId w:val="40"/>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471FB3EA" w14:textId="77777777" w:rsidR="00606F9C" w:rsidRDefault="00606F9C" w:rsidP="00033E65">
      <w:pPr>
        <w:spacing w:line="240" w:lineRule="auto"/>
        <w:ind w:firstLine="0"/>
        <w:jc w:val="center"/>
        <w:rPr>
          <w:rFonts w:eastAsia="Times New Roman" w:cstheme="minorHAnsi"/>
          <w:b/>
          <w:color w:val="000000"/>
          <w:lang w:eastAsia="pl-PL"/>
        </w:rPr>
      </w:pPr>
    </w:p>
    <w:p w14:paraId="62A6F729" w14:textId="77777777" w:rsidR="00606F9C" w:rsidRDefault="00606F9C" w:rsidP="00033E65">
      <w:pPr>
        <w:spacing w:line="240" w:lineRule="auto"/>
        <w:ind w:firstLine="0"/>
        <w:jc w:val="center"/>
        <w:rPr>
          <w:rFonts w:eastAsia="Times New Roman" w:cstheme="minorHAnsi"/>
          <w:b/>
          <w:color w:val="000000"/>
          <w:lang w:eastAsia="pl-PL"/>
        </w:rPr>
      </w:pPr>
    </w:p>
    <w:p w14:paraId="4707DE05" w14:textId="77777777" w:rsidR="00606F9C" w:rsidRDefault="00606F9C" w:rsidP="00033E65">
      <w:pPr>
        <w:spacing w:line="240" w:lineRule="auto"/>
        <w:ind w:firstLine="0"/>
        <w:jc w:val="center"/>
        <w:rPr>
          <w:rFonts w:eastAsia="Times New Roman" w:cstheme="minorHAnsi"/>
          <w:b/>
          <w:color w:val="000000"/>
          <w:lang w:eastAsia="pl-PL"/>
        </w:rPr>
      </w:pPr>
    </w:p>
    <w:p w14:paraId="6179F491" w14:textId="3A64C5D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E0815">
        <w:rPr>
          <w:rFonts w:eastAsia="Times New Roman" w:cstheme="minorHAnsi"/>
          <w:b/>
          <w:color w:val="000000"/>
          <w:lang w:eastAsia="pl-PL"/>
        </w:rPr>
        <w:t>20</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3749B032" w:rsidR="00454C8E" w:rsidRDefault="00454C8E" w:rsidP="00454C8E">
      <w:pPr>
        <w:suppressAutoHyphens/>
        <w:spacing w:line="240" w:lineRule="auto"/>
        <w:rPr>
          <w:rFonts w:eastAsia="Times New Roman" w:cstheme="minorHAnsi"/>
          <w:highlight w:val="yellow"/>
          <w:lang w:eastAsia="ar-SA"/>
        </w:rPr>
      </w:pPr>
    </w:p>
    <w:p w14:paraId="20F94D40" w14:textId="171556FC" w:rsidR="00BF0894" w:rsidRDefault="00BF0894" w:rsidP="00454C8E">
      <w:pPr>
        <w:suppressAutoHyphens/>
        <w:spacing w:line="240" w:lineRule="auto"/>
        <w:rPr>
          <w:rFonts w:eastAsia="Times New Roman" w:cstheme="minorHAnsi"/>
          <w:highlight w:val="yellow"/>
          <w:lang w:eastAsia="ar-SA"/>
        </w:rPr>
      </w:pPr>
    </w:p>
    <w:p w14:paraId="28B6C702" w14:textId="06FD59D1" w:rsidR="00BF0894" w:rsidRDefault="00BF0894" w:rsidP="00454C8E">
      <w:pPr>
        <w:suppressAutoHyphens/>
        <w:spacing w:line="240" w:lineRule="auto"/>
        <w:rPr>
          <w:rFonts w:eastAsia="Times New Roman" w:cstheme="minorHAnsi"/>
          <w:highlight w:val="yellow"/>
          <w:lang w:eastAsia="ar-SA"/>
        </w:rPr>
      </w:pPr>
    </w:p>
    <w:p w14:paraId="406B6258" w14:textId="72A8A561" w:rsidR="00BF0894" w:rsidRDefault="00BF0894" w:rsidP="00454C8E">
      <w:pPr>
        <w:suppressAutoHyphens/>
        <w:spacing w:line="240" w:lineRule="auto"/>
        <w:rPr>
          <w:rFonts w:eastAsia="Times New Roman" w:cstheme="minorHAnsi"/>
          <w:highlight w:val="yellow"/>
          <w:lang w:eastAsia="ar-SA"/>
        </w:rPr>
      </w:pPr>
    </w:p>
    <w:p w14:paraId="4ADD6B28" w14:textId="2B64AD2E" w:rsidR="00BF0894" w:rsidRDefault="00BF0894" w:rsidP="00454C8E">
      <w:pPr>
        <w:suppressAutoHyphens/>
        <w:spacing w:line="240" w:lineRule="auto"/>
        <w:rPr>
          <w:rFonts w:eastAsia="Times New Roman" w:cstheme="minorHAnsi"/>
          <w:highlight w:val="yellow"/>
          <w:lang w:eastAsia="ar-SA"/>
        </w:rPr>
      </w:pPr>
    </w:p>
    <w:p w14:paraId="50549AC5" w14:textId="13DD2FC6" w:rsidR="00BF0894" w:rsidRDefault="00BF0894" w:rsidP="00454C8E">
      <w:pPr>
        <w:suppressAutoHyphens/>
        <w:spacing w:line="240" w:lineRule="auto"/>
        <w:rPr>
          <w:rFonts w:eastAsia="Times New Roman" w:cstheme="minorHAnsi"/>
          <w:highlight w:val="yellow"/>
          <w:lang w:eastAsia="ar-SA"/>
        </w:rPr>
      </w:pPr>
    </w:p>
    <w:p w14:paraId="277E7D1F" w14:textId="3A92DEF6" w:rsidR="00606F9C" w:rsidRDefault="00606F9C" w:rsidP="00454C8E">
      <w:pPr>
        <w:suppressAutoHyphens/>
        <w:spacing w:line="240" w:lineRule="auto"/>
        <w:rPr>
          <w:rFonts w:eastAsia="Times New Roman" w:cstheme="minorHAnsi"/>
          <w:highlight w:val="yellow"/>
          <w:lang w:eastAsia="ar-SA"/>
        </w:rPr>
      </w:pPr>
    </w:p>
    <w:p w14:paraId="2F804EE5" w14:textId="685F84A0" w:rsidR="00606F9C" w:rsidRDefault="00606F9C" w:rsidP="00454C8E">
      <w:pPr>
        <w:suppressAutoHyphens/>
        <w:spacing w:line="240" w:lineRule="auto"/>
        <w:rPr>
          <w:rFonts w:eastAsia="Times New Roman" w:cstheme="minorHAnsi"/>
          <w:highlight w:val="yellow"/>
          <w:lang w:eastAsia="ar-SA"/>
        </w:rPr>
      </w:pPr>
    </w:p>
    <w:p w14:paraId="336FDB5F" w14:textId="653F9EE8" w:rsidR="00606F9C" w:rsidRDefault="00606F9C" w:rsidP="00454C8E">
      <w:pPr>
        <w:suppressAutoHyphens/>
        <w:spacing w:line="240" w:lineRule="auto"/>
        <w:rPr>
          <w:rFonts w:eastAsia="Times New Roman" w:cstheme="minorHAnsi"/>
          <w:highlight w:val="yellow"/>
          <w:lang w:eastAsia="ar-SA"/>
        </w:rPr>
      </w:pPr>
    </w:p>
    <w:p w14:paraId="54C00A7D" w14:textId="665F3FF0" w:rsidR="00606F9C" w:rsidRDefault="00606F9C" w:rsidP="00454C8E">
      <w:pPr>
        <w:suppressAutoHyphens/>
        <w:spacing w:line="240" w:lineRule="auto"/>
        <w:rPr>
          <w:rFonts w:eastAsia="Times New Roman" w:cstheme="minorHAnsi"/>
          <w:highlight w:val="yellow"/>
          <w:lang w:eastAsia="ar-SA"/>
        </w:rPr>
      </w:pPr>
    </w:p>
    <w:p w14:paraId="6F24D4EB" w14:textId="77777777" w:rsidR="00606F9C" w:rsidRDefault="00606F9C" w:rsidP="00454C8E">
      <w:pPr>
        <w:suppressAutoHyphens/>
        <w:spacing w:line="240" w:lineRule="auto"/>
        <w:rPr>
          <w:rFonts w:eastAsia="Times New Roman" w:cstheme="minorHAnsi"/>
          <w:highlight w:val="yellow"/>
          <w:lang w:eastAsia="ar-SA"/>
        </w:rPr>
      </w:pPr>
      <w:bookmarkStart w:id="3" w:name="_GoBack"/>
      <w:bookmarkEnd w:id="3"/>
    </w:p>
    <w:p w14:paraId="35296CE1" w14:textId="77777777" w:rsidR="00BF0894" w:rsidRPr="00DB2C28" w:rsidRDefault="00BF0894"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7B566C60" w14:textId="77777777" w:rsidR="005D5511" w:rsidRDefault="005D5511" w:rsidP="005D5511">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Pr>
          <w:rFonts w:eastAsia="Times New Roman" w:cstheme="minorHAnsi"/>
          <w:lang w:eastAsia="ar-SA"/>
        </w:rPr>
        <w:t>.</w:t>
      </w:r>
    </w:p>
    <w:p w14:paraId="559D92EF" w14:textId="32153AD6" w:rsidR="00A87FEC" w:rsidRPr="005D5511" w:rsidRDefault="005D5511" w:rsidP="005D5511">
      <w:pPr>
        <w:pStyle w:val="Akapitzlist"/>
        <w:numPr>
          <w:ilvl w:val="0"/>
          <w:numId w:val="10"/>
        </w:numPr>
        <w:suppressAutoHyphens/>
        <w:spacing w:line="240" w:lineRule="auto"/>
        <w:ind w:left="357" w:hanging="357"/>
        <w:rPr>
          <w:rFonts w:eastAsia="Times New Roman" w:cstheme="minorHAnsi"/>
          <w:lang w:eastAsia="ar-SA"/>
        </w:rPr>
      </w:pPr>
      <w:r>
        <w:rPr>
          <w:rFonts w:eastAsia="Times New Roman" w:cstheme="minorHAnsi"/>
          <w:lang w:eastAsia="ar-SA"/>
        </w:rPr>
        <w:t>Harmonogram rzeczowo-finansowy.</w:t>
      </w:r>
    </w:p>
    <w:sectPr w:rsidR="00A87FEC" w:rsidRPr="005D5511"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546F" w14:textId="77777777" w:rsidR="003C0ED3" w:rsidRDefault="003C0ED3" w:rsidP="004A41EF">
      <w:pPr>
        <w:spacing w:line="240" w:lineRule="auto"/>
      </w:pPr>
      <w:r>
        <w:separator/>
      </w:r>
    </w:p>
  </w:endnote>
  <w:endnote w:type="continuationSeparator" w:id="0">
    <w:p w14:paraId="47D85812" w14:textId="77777777" w:rsidR="003C0ED3" w:rsidRDefault="003C0ED3"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Content>
      <w:p w14:paraId="328405B9" w14:textId="77777777" w:rsidR="00B72D2C" w:rsidRDefault="00B72D2C">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B72D2C" w:rsidRDefault="00B72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BEA5" w14:textId="77777777" w:rsidR="003C0ED3" w:rsidRDefault="003C0ED3" w:rsidP="004A41EF">
      <w:pPr>
        <w:spacing w:line="240" w:lineRule="auto"/>
      </w:pPr>
      <w:r>
        <w:separator/>
      </w:r>
    </w:p>
  </w:footnote>
  <w:footnote w:type="continuationSeparator" w:id="0">
    <w:p w14:paraId="2F1849CF" w14:textId="77777777" w:rsidR="003C0ED3" w:rsidRDefault="003C0ED3"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1772D0E4"/>
    <w:lvl w:ilvl="0">
      <w:start w:val="6"/>
      <w:numFmt w:val="decimal"/>
      <w:lvlText w:val="%1."/>
      <w:lvlJc w:val="left"/>
      <w:pPr>
        <w:tabs>
          <w:tab w:val="num" w:pos="360"/>
        </w:tabs>
        <w:ind w:left="360" w:hanging="360"/>
      </w:pPr>
      <w:rPr>
        <w:rFonts w:asciiTheme="minorHAnsi" w:hAnsiTheme="minorHAnsi" w:cstheme="minorHAnsi"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775ED98C"/>
    <w:name w:val="WW8Num9"/>
    <w:lvl w:ilvl="0">
      <w:start w:val="1"/>
      <w:numFmt w:val="decimal"/>
      <w:lvlText w:val="%1)"/>
      <w:lvlJc w:val="left"/>
      <w:pPr>
        <w:tabs>
          <w:tab w:val="num" w:pos="0"/>
        </w:tabs>
        <w:ind w:left="360" w:hanging="360"/>
      </w:pPr>
      <w:rPr>
        <w:rFonts w:asciiTheme="minorHAnsi" w:eastAsia="Times New Roman" w:hAnsiTheme="minorHAnsi" w:cstheme="minorHAnsi" w:hint="default"/>
        <w:b/>
        <w:bCs/>
        <w:szCs w:val="24"/>
      </w:rPr>
    </w:lvl>
  </w:abstractNum>
  <w:abstractNum w:abstractNumId="3" w15:restartNumberingAfterBreak="0">
    <w:nsid w:val="00000013"/>
    <w:multiLevelType w:val="singleLevel"/>
    <w:tmpl w:val="0F6292B8"/>
    <w:name w:val="WW8Num23"/>
    <w:lvl w:ilvl="0">
      <w:start w:val="1"/>
      <w:numFmt w:val="decimal"/>
      <w:lvlText w:val="%1)"/>
      <w:lvlJc w:val="left"/>
      <w:pPr>
        <w:tabs>
          <w:tab w:val="num" w:pos="0"/>
        </w:tabs>
        <w:ind w:left="360" w:hanging="360"/>
      </w:pPr>
      <w:rPr>
        <w:rFonts w:asciiTheme="minorHAnsi" w:eastAsia="Times New Roman" w:hAnsiTheme="minorHAnsi" w:cstheme="minorHAnsi"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03405F4"/>
    <w:multiLevelType w:val="multilevel"/>
    <w:tmpl w:val="094C0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6"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F0076F"/>
    <w:multiLevelType w:val="multilevel"/>
    <w:tmpl w:val="67244386"/>
    <w:lvl w:ilvl="0">
      <w:start w:val="1"/>
      <w:numFmt w:val="decimal"/>
      <w:lvlText w:val="%1)"/>
      <w:lvlJc w:val="left"/>
      <w:pPr>
        <w:ind w:left="1077" w:hanging="360"/>
      </w:pPr>
      <w:rPr>
        <w:rFonts w:asciiTheme="minorHAnsi" w:hAnsiTheme="minorHAnsi" w:cstheme="minorHAnsi"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2F5A91"/>
    <w:multiLevelType w:val="hybridMultilevel"/>
    <w:tmpl w:val="598256F2"/>
    <w:lvl w:ilvl="0" w:tplc="B684756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1FE64F1"/>
    <w:multiLevelType w:val="multilevel"/>
    <w:tmpl w:val="730A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8A7E9E"/>
    <w:multiLevelType w:val="multilevel"/>
    <w:tmpl w:val="92C4D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023ACC"/>
    <w:multiLevelType w:val="multilevel"/>
    <w:tmpl w:val="CADAA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B6498"/>
    <w:multiLevelType w:val="multilevel"/>
    <w:tmpl w:val="B3CE8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1445FD"/>
    <w:multiLevelType w:val="hybridMultilevel"/>
    <w:tmpl w:val="3A5A20FE"/>
    <w:lvl w:ilvl="0" w:tplc="5FBC28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9"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11"/>
  </w:num>
  <w:num w:numId="5">
    <w:abstractNumId w:val="24"/>
  </w:num>
  <w:num w:numId="6">
    <w:abstractNumId w:val="48"/>
  </w:num>
  <w:num w:numId="7">
    <w:abstractNumId w:val="17"/>
  </w:num>
  <w:num w:numId="8">
    <w:abstractNumId w:val="15"/>
  </w:num>
  <w:num w:numId="9">
    <w:abstractNumId w:val="14"/>
  </w:num>
  <w:num w:numId="10">
    <w:abstractNumId w:val="25"/>
  </w:num>
  <w:num w:numId="11">
    <w:abstractNumId w:val="40"/>
  </w:num>
  <w:num w:numId="12">
    <w:abstractNumId w:val="41"/>
  </w:num>
  <w:num w:numId="13">
    <w:abstractNumId w:val="10"/>
  </w:num>
  <w:num w:numId="14">
    <w:abstractNumId w:val="29"/>
  </w:num>
  <w:num w:numId="15">
    <w:abstractNumId w:val="36"/>
  </w:num>
  <w:num w:numId="16">
    <w:abstractNumId w:val="13"/>
  </w:num>
  <w:num w:numId="17">
    <w:abstractNumId w:val="42"/>
  </w:num>
  <w:num w:numId="18">
    <w:abstractNumId w:val="31"/>
  </w:num>
  <w:num w:numId="19">
    <w:abstractNumId w:val="22"/>
  </w:num>
  <w:num w:numId="20">
    <w:abstractNumId w:val="6"/>
  </w:num>
  <w:num w:numId="21">
    <w:abstractNumId w:val="8"/>
  </w:num>
  <w:num w:numId="22">
    <w:abstractNumId w:val="37"/>
  </w:num>
  <w:num w:numId="23">
    <w:abstractNumId w:val="12"/>
  </w:num>
  <w:num w:numId="24">
    <w:abstractNumId w:val="28"/>
  </w:num>
  <w:num w:numId="25">
    <w:abstractNumId w:val="43"/>
  </w:num>
  <w:num w:numId="26">
    <w:abstractNumId w:val="46"/>
  </w:num>
  <w:num w:numId="27">
    <w:abstractNumId w:val="38"/>
  </w:num>
  <w:num w:numId="28">
    <w:abstractNumId w:val="51"/>
  </w:num>
  <w:num w:numId="29">
    <w:abstractNumId w:val="26"/>
  </w:num>
  <w:num w:numId="30">
    <w:abstractNumId w:val="35"/>
  </w:num>
  <w:num w:numId="31">
    <w:abstractNumId w:val="1"/>
  </w:num>
  <w:num w:numId="32">
    <w:abstractNumId w:val="2"/>
  </w:num>
  <w:num w:numId="33">
    <w:abstractNumId w:val="3"/>
  </w:num>
  <w:num w:numId="34">
    <w:abstractNumId w:val="47"/>
  </w:num>
  <w:num w:numId="35">
    <w:abstractNumId w:val="16"/>
  </w:num>
  <w:num w:numId="36">
    <w:abstractNumId w:val="20"/>
  </w:num>
  <w:num w:numId="37">
    <w:abstractNumId w:val="44"/>
  </w:num>
  <w:num w:numId="38">
    <w:abstractNumId w:val="34"/>
  </w:num>
  <w:num w:numId="39">
    <w:abstractNumId w:val="45"/>
  </w:num>
  <w:num w:numId="40">
    <w:abstractNumId w:val="49"/>
  </w:num>
  <w:num w:numId="41">
    <w:abstractNumId w:val="50"/>
  </w:num>
  <w:num w:numId="42">
    <w:abstractNumId w:val="21"/>
  </w:num>
  <w:num w:numId="43">
    <w:abstractNumId w:val="39"/>
  </w:num>
  <w:num w:numId="44">
    <w:abstractNumId w:val="9"/>
  </w:num>
  <w:num w:numId="45">
    <w:abstractNumId w:val="32"/>
  </w:num>
  <w:num w:numId="46">
    <w:abstractNumId w:val="30"/>
  </w:num>
  <w:num w:numId="47">
    <w:abstractNumId w:val="27"/>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19F4"/>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77FA4"/>
    <w:rsid w:val="00080CFF"/>
    <w:rsid w:val="00080D17"/>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E56F0"/>
    <w:rsid w:val="001F001C"/>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0ED3"/>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0815"/>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46E7"/>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BF4"/>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3BAC"/>
    <w:rsid w:val="005C48DC"/>
    <w:rsid w:val="005C4B40"/>
    <w:rsid w:val="005C530F"/>
    <w:rsid w:val="005C5F94"/>
    <w:rsid w:val="005C6C38"/>
    <w:rsid w:val="005D18FD"/>
    <w:rsid w:val="005D19EE"/>
    <w:rsid w:val="005D1DB8"/>
    <w:rsid w:val="005D5511"/>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9C"/>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0720"/>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13F"/>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4ABD"/>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55B"/>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2D2C"/>
    <w:rsid w:val="00B74B9B"/>
    <w:rsid w:val="00B765AC"/>
    <w:rsid w:val="00B77602"/>
    <w:rsid w:val="00B81536"/>
    <w:rsid w:val="00B81F43"/>
    <w:rsid w:val="00B87ACE"/>
    <w:rsid w:val="00B90994"/>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4688"/>
    <w:rsid w:val="00BD5413"/>
    <w:rsid w:val="00BD5640"/>
    <w:rsid w:val="00BD5EEE"/>
    <w:rsid w:val="00BE0720"/>
    <w:rsid w:val="00BE1944"/>
    <w:rsid w:val="00BE26A3"/>
    <w:rsid w:val="00BE309B"/>
    <w:rsid w:val="00BE7BB0"/>
    <w:rsid w:val="00BF0894"/>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01B"/>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43538"/>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2350"/>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0ECA-2529-46EC-8829-345203F2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17</Pages>
  <Words>8081</Words>
  <Characters>48489</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35</cp:revision>
  <cp:lastPrinted>2017-01-07T18:18:00Z</cp:lastPrinted>
  <dcterms:created xsi:type="dcterms:W3CDTF">2021-06-15T10:46:00Z</dcterms:created>
  <dcterms:modified xsi:type="dcterms:W3CDTF">2024-03-21T08:40:00Z</dcterms:modified>
</cp:coreProperties>
</file>