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3AEDD1CD" w:rsidR="00293D24" w:rsidRPr="00474775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775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474775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r w:rsidR="00474775" w:rsidRPr="00474775">
        <w:rPr>
          <w:rFonts w:ascii="Times New Roman" w:hAnsi="Times New Roman" w:cs="Times New Roman"/>
          <w:b/>
          <w:sz w:val="28"/>
          <w:szCs w:val="28"/>
        </w:rPr>
        <w:t>„Przebudowa drogi gminnej nr 191320</w:t>
      </w:r>
      <w:bookmarkStart w:id="0" w:name="_GoBack"/>
      <w:bookmarkEnd w:id="0"/>
      <w:r w:rsidR="00474775" w:rsidRPr="00474775">
        <w:rPr>
          <w:rFonts w:ascii="Times New Roman" w:hAnsi="Times New Roman" w:cs="Times New Roman"/>
          <w:b/>
          <w:sz w:val="28"/>
          <w:szCs w:val="28"/>
        </w:rPr>
        <w:t>C w m. Gawin, gmina Chodecz”.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34D3B74B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57BE2598" w14:textId="77777777" w:rsidR="00037B06" w:rsidRDefault="00037B06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392B9349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09308B65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AE6420">
        <w:rPr>
          <w:rFonts w:ascii="Times New Roman" w:hAnsi="Times New Roman" w:cs="Times New Roman"/>
          <w:b/>
          <w:sz w:val="24"/>
          <w:szCs w:val="24"/>
        </w:rPr>
        <w:t>10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1C7AE291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B06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miesiąc</w:t>
      </w:r>
      <w:r w:rsidR="00037B0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2255CBC7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AE6420">
        <w:rPr>
          <w:rFonts w:ascii="Times New Roman" w:hAnsi="Times New Roman" w:cs="Times New Roman"/>
          <w:b/>
          <w:sz w:val="24"/>
          <w:szCs w:val="24"/>
          <w:u w:val="single"/>
        </w:rPr>
        <w:t>16 października</w:t>
      </w:r>
      <w:r w:rsidR="00037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5A72" w14:textId="77777777" w:rsidR="00C27298" w:rsidRDefault="00C27298" w:rsidP="00913EAD">
      <w:pPr>
        <w:spacing w:line="240" w:lineRule="auto"/>
      </w:pPr>
      <w:r>
        <w:separator/>
      </w:r>
    </w:p>
  </w:endnote>
  <w:endnote w:type="continuationSeparator" w:id="0">
    <w:p w14:paraId="4C0E16B0" w14:textId="77777777" w:rsidR="00C27298" w:rsidRDefault="00C27298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5197" w14:textId="77777777" w:rsidR="00C27298" w:rsidRDefault="00C27298" w:rsidP="00913EAD">
      <w:pPr>
        <w:spacing w:line="240" w:lineRule="auto"/>
      </w:pPr>
      <w:r>
        <w:separator/>
      </w:r>
    </w:p>
  </w:footnote>
  <w:footnote w:type="continuationSeparator" w:id="0">
    <w:p w14:paraId="7D37B0B9" w14:textId="77777777" w:rsidR="00C27298" w:rsidRDefault="00C27298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37B06"/>
    <w:rsid w:val="00043C00"/>
    <w:rsid w:val="000930D5"/>
    <w:rsid w:val="000A31B8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61403"/>
    <w:rsid w:val="00474775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30BF9"/>
    <w:rsid w:val="008F4D3A"/>
    <w:rsid w:val="00913EAD"/>
    <w:rsid w:val="009D3364"/>
    <w:rsid w:val="00A2443B"/>
    <w:rsid w:val="00A81F99"/>
    <w:rsid w:val="00AE6420"/>
    <w:rsid w:val="00B12B41"/>
    <w:rsid w:val="00B133A8"/>
    <w:rsid w:val="00B27075"/>
    <w:rsid w:val="00B6549D"/>
    <w:rsid w:val="00BB45AA"/>
    <w:rsid w:val="00BD1CB4"/>
    <w:rsid w:val="00BD5428"/>
    <w:rsid w:val="00C26C55"/>
    <w:rsid w:val="00C27298"/>
    <w:rsid w:val="00C561C2"/>
    <w:rsid w:val="00CC31E8"/>
    <w:rsid w:val="00CC4D1B"/>
    <w:rsid w:val="00D9008F"/>
    <w:rsid w:val="00D96526"/>
    <w:rsid w:val="00DF61DF"/>
    <w:rsid w:val="00E36891"/>
    <w:rsid w:val="00EE4A67"/>
    <w:rsid w:val="00F51D4C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E267-CE6D-4C31-8115-09DB38F7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7</cp:revision>
  <dcterms:created xsi:type="dcterms:W3CDTF">2021-06-29T13:03:00Z</dcterms:created>
  <dcterms:modified xsi:type="dcterms:W3CDTF">2022-08-31T09:54:00Z</dcterms:modified>
</cp:coreProperties>
</file>