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DC" w:rsidRPr="00F010DC" w:rsidRDefault="00F010DC" w:rsidP="00F010DC">
      <w:pPr>
        <w:rPr>
          <w:rFonts w:ascii="Verdana" w:hAnsi="Verdana"/>
          <w:b/>
        </w:rPr>
      </w:pPr>
      <w:r w:rsidRPr="00F010DC">
        <w:rPr>
          <w:rFonts w:ascii="Verdana" w:hAnsi="Verdana"/>
          <w:b/>
        </w:rPr>
        <w:t>KARTA TECHNICZNA</w:t>
      </w:r>
    </w:p>
    <w:tbl>
      <w:tblPr>
        <w:tblW w:w="11160" w:type="dxa"/>
        <w:tblCellMar>
          <w:left w:w="0" w:type="dxa"/>
          <w:right w:w="0" w:type="dxa"/>
        </w:tblCellMar>
        <w:tblLook w:val="04A0"/>
      </w:tblPr>
      <w:tblGrid>
        <w:gridCol w:w="2881"/>
        <w:gridCol w:w="1959"/>
        <w:gridCol w:w="3398"/>
        <w:gridCol w:w="2922"/>
      </w:tblGrid>
      <w:tr w:rsidR="00F010DC" w:rsidRPr="00F010DC" w:rsidTr="00F010DC">
        <w:trPr>
          <w:trHeight w:val="462"/>
        </w:trPr>
        <w:tc>
          <w:tcPr>
            <w:tcW w:w="8211" w:type="dxa"/>
            <w:gridSpan w:val="3"/>
            <w:hideMark/>
          </w:tcPr>
          <w:p w:rsidR="00F010DC" w:rsidRPr="00F010DC" w:rsidRDefault="00F010DC" w:rsidP="00F010D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pl-PL"/>
              </w:rPr>
              <w:t>Zintegrowana solarna uliczna lampa ledowa  (60W)</w:t>
            </w:r>
          </w:p>
          <w:p w:rsidR="00F010DC" w:rsidRPr="00F010DC" w:rsidRDefault="00F010DC" w:rsidP="00F010D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010DC" w:rsidRPr="00F010DC" w:rsidRDefault="00F010DC" w:rsidP="00F010D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tcBorders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vMerge w:val="restart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Panel solarny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Moc maksymalna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18V80W (Monokrystaliczny sylikonowy panel krzemowy)</w:t>
            </w:r>
          </w:p>
        </w:tc>
      </w:tr>
      <w:tr w:rsidR="00F010DC" w:rsidRPr="00F010DC" w:rsidTr="00F010DC">
        <w:trPr>
          <w:trHeight w:val="319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Żywotność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25 lat</w:t>
            </w: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vMerge w:val="restart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Bateria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Bateria litowa 12.8V/45AH</w:t>
            </w:r>
          </w:p>
        </w:tc>
      </w:tr>
      <w:tr w:rsidR="00F010DC" w:rsidRPr="00F010DC" w:rsidTr="00F010DC">
        <w:trPr>
          <w:trHeight w:val="319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Żywotność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 lat</w:t>
            </w:r>
          </w:p>
        </w:tc>
      </w:tr>
      <w:tr w:rsidR="00F010DC" w:rsidRPr="00F010DC" w:rsidTr="00F010DC">
        <w:trPr>
          <w:trHeight w:val="282"/>
        </w:trPr>
        <w:tc>
          <w:tcPr>
            <w:tcW w:w="2821" w:type="dxa"/>
            <w:vMerge w:val="restart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Lampa ledowa z sensorem zmierzch i ruchu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Moc maksymalna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12V 60W</w:t>
            </w:r>
          </w:p>
        </w:tc>
      </w:tr>
      <w:tr w:rsidR="00F010DC" w:rsidRPr="00F010DC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10DC" w:rsidRPr="00F010DC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lumeny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(LM)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7200-8100lm</w:t>
            </w:r>
          </w:p>
        </w:tc>
      </w:tr>
      <w:tr w:rsidR="00F010DC" w:rsidRPr="00F010DC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Żywotność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50000 godzin</w:t>
            </w:r>
          </w:p>
        </w:tc>
      </w:tr>
      <w:tr w:rsidR="00F010DC" w:rsidRPr="00F010DC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Kąt </w:t>
            </w:r>
            <w:proofErr w:type="spell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naswietlenia</w:t>
            </w:r>
            <w:proofErr w:type="spellEnd"/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120°</w:t>
            </w: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Czas ładowania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Światło słoneczne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 godzin</w:t>
            </w:r>
          </w:p>
        </w:tc>
      </w:tr>
      <w:tr w:rsidR="00F010DC" w:rsidRPr="00F010DC" w:rsidTr="00F010DC">
        <w:trPr>
          <w:trHeight w:val="450"/>
        </w:trPr>
        <w:tc>
          <w:tcPr>
            <w:tcW w:w="2821" w:type="dxa"/>
            <w:vMerge w:val="restart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Czas rozładowania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na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maksymalniej</w:t>
            </w:r>
            <w:proofErr w:type="spell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mocy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powyżej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15 godzin</w:t>
            </w:r>
          </w:p>
        </w:tc>
      </w:tr>
      <w:tr w:rsidR="00F010DC" w:rsidRPr="00F010DC" w:rsidTr="00F010DC">
        <w:trPr>
          <w:trHeight w:val="319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tryb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oszczędny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powyżej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30 godzin</w:t>
            </w: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temperatura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pracy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stopnie( </w:t>
            </w:r>
            <w:r w:rsidRPr="00F01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℃</w:t>
            </w: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)</w:t>
            </w:r>
            <w:proofErr w:type="gramEnd"/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-30</w:t>
            </w:r>
            <w:r w:rsidRPr="00F01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℃</w:t>
            </w: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~+70</w:t>
            </w:r>
            <w:r w:rsidRPr="00F01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℃</w:t>
            </w: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kolor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światła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kelwiny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(k)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6000k</w:t>
            </w: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wysokość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mocowania</w:t>
            </w: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metry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(m)</w:t>
            </w: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7-9m</w:t>
            </w:r>
          </w:p>
        </w:tc>
      </w:tr>
      <w:tr w:rsidR="00F010DC" w:rsidRPr="00F010DC" w:rsidTr="00F010DC">
        <w:trPr>
          <w:trHeight w:val="319"/>
        </w:trPr>
        <w:tc>
          <w:tcPr>
            <w:tcW w:w="0" w:type="auto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odległość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pomiędzy lampami</w:t>
            </w:r>
          </w:p>
        </w:tc>
        <w:tc>
          <w:tcPr>
            <w:tcW w:w="1966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metry</w:t>
            </w:r>
            <w:proofErr w:type="gramEnd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(m)</w:t>
            </w:r>
          </w:p>
        </w:tc>
        <w:tc>
          <w:tcPr>
            <w:tcW w:w="6373" w:type="dxa"/>
            <w:gridSpan w:val="2"/>
            <w:tcBorders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25-30m</w:t>
            </w: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obudowa</w:t>
            </w:r>
            <w:proofErr w:type="gramEnd"/>
          </w:p>
        </w:tc>
        <w:tc>
          <w:tcPr>
            <w:tcW w:w="8339" w:type="dxa"/>
            <w:gridSpan w:val="3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aluminium</w:t>
            </w:r>
            <w:proofErr w:type="gramEnd"/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8339" w:type="dxa"/>
            <w:gridSpan w:val="3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 / ROHS / IP65</w:t>
            </w:r>
          </w:p>
        </w:tc>
      </w:tr>
      <w:tr w:rsidR="00F010DC" w:rsidRPr="00F010DC" w:rsidTr="00F010DC">
        <w:trPr>
          <w:trHeight w:val="319"/>
        </w:trPr>
        <w:tc>
          <w:tcPr>
            <w:tcW w:w="2821" w:type="dxa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8339" w:type="dxa"/>
            <w:gridSpan w:val="3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010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 lata</w:t>
            </w:r>
          </w:p>
        </w:tc>
      </w:tr>
      <w:tr w:rsidR="00F010DC" w:rsidRPr="00F010DC" w:rsidTr="00F010DC">
        <w:trPr>
          <w:trHeight w:val="282"/>
        </w:trPr>
        <w:tc>
          <w:tcPr>
            <w:tcW w:w="2821" w:type="dxa"/>
            <w:vMerge w:val="restart"/>
            <w:tcBorders>
              <w:top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010DC" w:rsidRPr="00F010DC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010DC" w:rsidRPr="00F010DC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010DC" w:rsidRPr="00F010DC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F010DC" w:rsidRDefault="00F010DC" w:rsidP="009700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010DC" w:rsidRPr="00BC2BCA" w:rsidTr="00F010DC">
        <w:trPr>
          <w:trHeight w:val="282"/>
        </w:trPr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010DC" w:rsidRPr="002D338D" w:rsidRDefault="00F010DC" w:rsidP="00970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tcBorders>
              <w:top w:val="nil"/>
              <w:left w:val="nil"/>
            </w:tcBorders>
            <w:hideMark/>
          </w:tcPr>
          <w:p w:rsidR="00F010DC" w:rsidRPr="002D338D" w:rsidRDefault="00F010DC" w:rsidP="00970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single" w:sz="8" w:space="0" w:color="000000"/>
            </w:tcBorders>
            <w:hideMark/>
          </w:tcPr>
          <w:p w:rsidR="00F010DC" w:rsidRPr="002D338D" w:rsidRDefault="00F010DC" w:rsidP="00970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06E28" w:rsidRDefault="00A06E28"/>
    <w:sectPr w:rsidR="00A06E28" w:rsidSect="00A06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0DC"/>
    <w:rsid w:val="00A06E28"/>
    <w:rsid w:val="00C1548A"/>
    <w:rsid w:val="00F01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0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asus1</cp:lastModifiedBy>
  <cp:revision>1</cp:revision>
  <dcterms:created xsi:type="dcterms:W3CDTF">2017-02-12T15:35:00Z</dcterms:created>
  <dcterms:modified xsi:type="dcterms:W3CDTF">2017-02-12T15:38:00Z</dcterms:modified>
</cp:coreProperties>
</file>