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7F6D" w14:textId="77777777" w:rsidR="003B7A22" w:rsidRPr="00DB2C28" w:rsidRDefault="004A41EF" w:rsidP="002F542E">
      <w:pPr>
        <w:ind w:left="5664" w:firstLine="708"/>
        <w:jc w:val="right"/>
        <w:rPr>
          <w:rFonts w:cstheme="minorHAnsi"/>
        </w:rPr>
      </w:pPr>
      <w:r w:rsidRPr="00DB2C28">
        <w:rPr>
          <w:rFonts w:cstheme="minorHAnsi"/>
        </w:rPr>
        <w:t xml:space="preserve">Załącznik nr </w:t>
      </w:r>
      <w:r w:rsidR="006347AC" w:rsidRPr="00DB2C28">
        <w:rPr>
          <w:rFonts w:cstheme="minorHAnsi"/>
        </w:rPr>
        <w:t>1 do S</w:t>
      </w:r>
      <w:r w:rsidRPr="00DB2C28">
        <w:rPr>
          <w:rFonts w:cstheme="minorHAnsi"/>
        </w:rPr>
        <w:t>WZ</w:t>
      </w:r>
    </w:p>
    <w:p w14:paraId="4C62ECC5" w14:textId="77777777" w:rsidR="00AB5DE2" w:rsidRPr="00DB2C28" w:rsidRDefault="00AB5DE2" w:rsidP="006347AC">
      <w:pPr>
        <w:pStyle w:val="Default"/>
        <w:spacing w:after="240"/>
        <w:jc w:val="center"/>
        <w:rPr>
          <w:rFonts w:asciiTheme="minorHAnsi" w:hAnsiTheme="minorHAnsi" w:cstheme="minorHAnsi"/>
          <w:b/>
          <w:bCs/>
          <w:color w:val="auto"/>
          <w:sz w:val="22"/>
          <w:szCs w:val="22"/>
        </w:rPr>
      </w:pPr>
    </w:p>
    <w:p w14:paraId="28E24C4B" w14:textId="653F6718" w:rsidR="004A41EF" w:rsidRPr="00DB2C28" w:rsidRDefault="006347AC" w:rsidP="006347AC">
      <w:pPr>
        <w:pStyle w:val="Default"/>
        <w:spacing w:after="240"/>
        <w:jc w:val="center"/>
        <w:rPr>
          <w:rFonts w:asciiTheme="minorHAnsi" w:hAnsiTheme="minorHAnsi" w:cstheme="minorHAnsi"/>
          <w:color w:val="auto"/>
        </w:rPr>
      </w:pPr>
      <w:r w:rsidRPr="00DB2C28">
        <w:rPr>
          <w:rFonts w:asciiTheme="minorHAnsi" w:hAnsiTheme="minorHAnsi" w:cstheme="minorHAnsi"/>
          <w:b/>
          <w:bCs/>
          <w:color w:val="auto"/>
        </w:rPr>
        <w:t xml:space="preserve">PROJEKTOWANE POSTANOWIENIA </w:t>
      </w:r>
      <w:r w:rsidR="00D26269" w:rsidRPr="00DB2C28">
        <w:rPr>
          <w:rFonts w:asciiTheme="minorHAnsi" w:hAnsiTheme="minorHAnsi" w:cstheme="minorHAnsi"/>
          <w:b/>
          <w:bCs/>
          <w:color w:val="auto"/>
        </w:rPr>
        <w:t>UMOWY</w:t>
      </w:r>
      <w:r w:rsidRPr="00DB2C28">
        <w:rPr>
          <w:rFonts w:asciiTheme="minorHAnsi" w:hAnsiTheme="minorHAnsi" w:cstheme="minorHAnsi"/>
          <w:b/>
          <w:bCs/>
          <w:color w:val="auto"/>
        </w:rPr>
        <w:t xml:space="preserve"> W SPRAWIE ZAMÓWIENIA PUBLICZNEGO</w:t>
      </w:r>
    </w:p>
    <w:p w14:paraId="0C95AEF8" w14:textId="77777777" w:rsidR="006347AC" w:rsidRPr="00DB2C28" w:rsidRDefault="004A41EF"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zawarta w dniu………………….</w:t>
      </w:r>
    </w:p>
    <w:p w14:paraId="65660BC6" w14:textId="58B7FABA" w:rsidR="004A41EF" w:rsidRPr="00DB2C2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 xml:space="preserve">dzy </w:t>
      </w:r>
      <w:r w:rsidR="00AB5DE2" w:rsidRPr="00DB2C28">
        <w:rPr>
          <w:rFonts w:asciiTheme="minorHAnsi" w:hAnsiTheme="minorHAnsi" w:cstheme="minorHAnsi"/>
          <w:b/>
          <w:bCs/>
          <w:color w:val="auto"/>
          <w:sz w:val="22"/>
          <w:szCs w:val="22"/>
        </w:rPr>
        <w:t xml:space="preserve">Miastem i Gminą Chodecz </w:t>
      </w:r>
      <w:r w:rsidR="00AB5DE2" w:rsidRPr="00DB2C28">
        <w:rPr>
          <w:rFonts w:asciiTheme="minorHAnsi" w:hAnsiTheme="minorHAnsi" w:cstheme="minorHAnsi"/>
          <w:bCs/>
          <w:color w:val="auto"/>
          <w:sz w:val="22"/>
          <w:szCs w:val="22"/>
        </w:rPr>
        <w:t>z siedzibą przy ul. Kaliska 2, 87-860 Chodecz,</w:t>
      </w:r>
      <w:r w:rsidR="00AB5DE2" w:rsidRPr="00DB2C28">
        <w:rPr>
          <w:rFonts w:asciiTheme="minorHAnsi" w:hAnsiTheme="minorHAnsi" w:cstheme="minorHAnsi"/>
          <w:b/>
          <w:bCs/>
          <w:color w:val="auto"/>
          <w:sz w:val="22"/>
          <w:szCs w:val="22"/>
        </w:rPr>
        <w:t xml:space="preserve"> </w:t>
      </w:r>
      <w:r w:rsidRPr="00DB2C28">
        <w:rPr>
          <w:rFonts w:asciiTheme="minorHAnsi" w:hAnsiTheme="minorHAnsi" w:cstheme="minorHAnsi"/>
          <w:color w:val="auto"/>
          <w:sz w:val="22"/>
          <w:szCs w:val="22"/>
        </w:rPr>
        <w:t>NIP: 888-</w:t>
      </w:r>
      <w:r w:rsidR="00AB5DE2" w:rsidRPr="00DB2C28">
        <w:rPr>
          <w:rFonts w:asciiTheme="minorHAnsi" w:hAnsiTheme="minorHAnsi" w:cstheme="minorHAnsi"/>
          <w:color w:val="auto"/>
          <w:sz w:val="22"/>
          <w:szCs w:val="22"/>
        </w:rPr>
        <w:t>28-94-988</w:t>
      </w:r>
      <w:r w:rsidR="004A41EF" w:rsidRPr="00DB2C28">
        <w:rPr>
          <w:rFonts w:asciiTheme="minorHAnsi" w:hAnsiTheme="minorHAnsi" w:cstheme="minorHAnsi"/>
          <w:color w:val="auto"/>
          <w:sz w:val="22"/>
          <w:szCs w:val="22"/>
        </w:rPr>
        <w:t xml:space="preserve">, reprezentowaną przez: </w:t>
      </w:r>
    </w:p>
    <w:p w14:paraId="16DEA72A" w14:textId="776947E5" w:rsidR="004A41EF" w:rsidRPr="00DB2C28" w:rsidRDefault="00AB5DE2"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Jarosława Grabczyńskiego</w:t>
      </w:r>
      <w:r w:rsidR="004A41EF" w:rsidRPr="00DB2C28">
        <w:rPr>
          <w:rFonts w:asciiTheme="minorHAnsi" w:hAnsiTheme="minorHAnsi" w:cstheme="minorHAnsi"/>
          <w:b/>
          <w:bCs/>
          <w:color w:val="auto"/>
          <w:sz w:val="22"/>
          <w:szCs w:val="22"/>
        </w:rPr>
        <w:t xml:space="preserve"> – Burmistrza </w:t>
      </w:r>
      <w:r w:rsidRPr="00DB2C28">
        <w:rPr>
          <w:rFonts w:asciiTheme="minorHAnsi" w:hAnsiTheme="minorHAnsi" w:cstheme="minorHAnsi"/>
          <w:b/>
          <w:bCs/>
          <w:color w:val="auto"/>
          <w:sz w:val="22"/>
          <w:szCs w:val="22"/>
        </w:rPr>
        <w:t>Chodcza</w:t>
      </w:r>
      <w:r w:rsidR="004A41EF" w:rsidRPr="00DB2C28">
        <w:rPr>
          <w:rFonts w:asciiTheme="minorHAnsi" w:hAnsiTheme="minorHAnsi" w:cstheme="minorHAnsi"/>
          <w:color w:val="auto"/>
          <w:sz w:val="22"/>
          <w:szCs w:val="22"/>
        </w:rPr>
        <w:t xml:space="preserve">, </w:t>
      </w:r>
    </w:p>
    <w:p w14:paraId="76BFAFE0" w14:textId="77777777" w:rsidR="004A41EF" w:rsidRPr="00DB2C28" w:rsidRDefault="004A41EF"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color w:val="auto"/>
          <w:sz w:val="22"/>
          <w:szCs w:val="22"/>
        </w:rPr>
        <w:t xml:space="preserve">przy kontrasygnacie: </w:t>
      </w:r>
    </w:p>
    <w:p w14:paraId="32CB185D" w14:textId="4C58F1F7" w:rsidR="004A41EF" w:rsidRPr="00DB2C28" w:rsidRDefault="00AB5DE2" w:rsidP="00AE5218">
      <w:pPr>
        <w:pStyle w:val="Default"/>
        <w:spacing w:after="120"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Moniki Matuszewskiej</w:t>
      </w:r>
      <w:r w:rsidR="004A41EF" w:rsidRPr="00DB2C28">
        <w:rPr>
          <w:rFonts w:asciiTheme="minorHAnsi" w:hAnsiTheme="minorHAnsi" w:cstheme="minorHAnsi"/>
          <w:b/>
          <w:bCs/>
          <w:color w:val="auto"/>
          <w:sz w:val="22"/>
          <w:szCs w:val="22"/>
        </w:rPr>
        <w:t xml:space="preserve"> – Skarbnika </w:t>
      </w:r>
      <w:r w:rsidRPr="00DB2C28">
        <w:rPr>
          <w:rFonts w:asciiTheme="minorHAnsi" w:hAnsiTheme="minorHAnsi" w:cstheme="minorHAnsi"/>
          <w:b/>
          <w:bCs/>
          <w:color w:val="auto"/>
          <w:sz w:val="22"/>
          <w:szCs w:val="22"/>
        </w:rPr>
        <w:t xml:space="preserve">Miasta i </w:t>
      </w:r>
      <w:r w:rsidR="004A41EF" w:rsidRPr="00DB2C28">
        <w:rPr>
          <w:rFonts w:asciiTheme="minorHAnsi" w:hAnsiTheme="minorHAnsi" w:cstheme="minorHAnsi"/>
          <w:b/>
          <w:bCs/>
          <w:color w:val="auto"/>
          <w:sz w:val="22"/>
          <w:szCs w:val="22"/>
        </w:rPr>
        <w:t>Gminy</w:t>
      </w:r>
      <w:r w:rsidRPr="00DB2C28">
        <w:rPr>
          <w:rFonts w:asciiTheme="minorHAnsi" w:hAnsiTheme="minorHAnsi" w:cstheme="minorHAnsi"/>
          <w:b/>
          <w:bCs/>
          <w:color w:val="auto"/>
          <w:sz w:val="22"/>
          <w:szCs w:val="22"/>
        </w:rPr>
        <w:t xml:space="preserve"> Chodecz</w:t>
      </w:r>
      <w:r w:rsidR="004A41EF" w:rsidRPr="00DB2C28">
        <w:rPr>
          <w:rFonts w:asciiTheme="minorHAnsi" w:hAnsiTheme="minorHAnsi" w:cstheme="minorHAnsi"/>
          <w:color w:val="auto"/>
          <w:sz w:val="22"/>
          <w:szCs w:val="22"/>
        </w:rPr>
        <w:t xml:space="preserve">,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66F75474" w14:textId="7249D8C8" w:rsidR="006347AC" w:rsidRPr="00DB2C28" w:rsidRDefault="00C81725" w:rsidP="006347AC">
      <w:pPr>
        <w:spacing w:line="240" w:lineRule="auto"/>
        <w:ind w:firstLine="0"/>
        <w:rPr>
          <w:rFonts w:cstheme="minorHAnsi"/>
        </w:rPr>
      </w:pPr>
      <w:r w:rsidRPr="00DB2C28">
        <w:rPr>
          <w:rFonts w:cstheme="minorHAnsi"/>
        </w:rPr>
        <w:t xml:space="preserve">zwana dalej </w:t>
      </w:r>
      <w:r w:rsidRPr="00DB2C28">
        <w:rPr>
          <w:rFonts w:cstheme="minorHAnsi"/>
          <w:b/>
        </w:rPr>
        <w:t>„Umową”</w:t>
      </w:r>
      <w:r w:rsidRPr="00DB2C28">
        <w:rPr>
          <w:rFonts w:cstheme="minorHAnsi"/>
        </w:rPr>
        <w:t xml:space="preserve"> </w:t>
      </w:r>
      <w:r w:rsidR="006347AC" w:rsidRPr="00DB2C28">
        <w:rPr>
          <w:rFonts w:cstheme="minorHAnsi"/>
        </w:rPr>
        <w:t xml:space="preserve">w wyniku przeprowadzonego postępowania o udzielenie zamówienia klasycznego prowadzonego w trybie podstawowym bez przeprowadzenia negocjacji na podstawie art. 275 ust.1 ustawy z dnia 11 września </w:t>
      </w:r>
      <w:bookmarkStart w:id="0" w:name="_GoBack"/>
      <w:r w:rsidR="006347AC" w:rsidRPr="00DB2C28">
        <w:rPr>
          <w:rFonts w:cstheme="minorHAnsi"/>
        </w:rPr>
        <w:t>2019</w:t>
      </w:r>
      <w:bookmarkEnd w:id="0"/>
      <w:r w:rsidR="006347AC" w:rsidRPr="00DB2C28">
        <w:rPr>
          <w:rFonts w:cstheme="minorHAnsi"/>
        </w:rPr>
        <w:t xml:space="preserve"> r. Prawo zamówień publicznych (</w:t>
      </w:r>
      <w:r w:rsidR="00EF5E15" w:rsidRPr="003C05AD">
        <w:rPr>
          <w:rFonts w:cstheme="minorHAnsi"/>
        </w:rPr>
        <w:t>Dz. U. z 2021 r., poz. 1129, ze zm.</w:t>
      </w:r>
      <w:r w:rsidR="006347AC" w:rsidRPr="00DB2C28">
        <w:rPr>
          <w:rFonts w:cstheme="minorHAnsi"/>
        </w:rPr>
        <w:t>),</w:t>
      </w:r>
      <w:r w:rsidR="00C12998" w:rsidRPr="00DB2C28">
        <w:rPr>
          <w:rFonts w:cstheme="minorHAnsi"/>
        </w:rPr>
        <w:t xml:space="preserve"> zwana dalej </w:t>
      </w:r>
      <w:r w:rsidR="006347AC" w:rsidRPr="00DB2C28">
        <w:rPr>
          <w:rFonts w:cstheme="minorHAnsi"/>
        </w:rPr>
        <w:t xml:space="preserve"> </w:t>
      </w:r>
      <w:r w:rsidR="00C12998" w:rsidRPr="00DB2C28">
        <w:rPr>
          <w:rFonts w:cstheme="minorHAnsi"/>
        </w:rPr>
        <w:t>„</w:t>
      </w:r>
      <w:proofErr w:type="spellStart"/>
      <w:r w:rsidR="00C12998" w:rsidRPr="00DB2C28">
        <w:rPr>
          <w:rFonts w:cstheme="minorHAnsi"/>
        </w:rPr>
        <w:t>pzp</w:t>
      </w:r>
      <w:proofErr w:type="spellEnd"/>
      <w:r w:rsidR="00C12998" w:rsidRPr="00DB2C28">
        <w:rPr>
          <w:rFonts w:cstheme="minorHAnsi"/>
        </w:rPr>
        <w:t xml:space="preserve">” o </w:t>
      </w:r>
      <w:r w:rsidR="006347AC" w:rsidRPr="00DB2C28">
        <w:rPr>
          <w:rFonts w:cstheme="minorHAnsi"/>
        </w:rPr>
        <w:t xml:space="preserve">następującej treści: </w:t>
      </w:r>
    </w:p>
    <w:p w14:paraId="4F82412F" w14:textId="77777777" w:rsidR="00AB5DE2" w:rsidRPr="00DB2C28" w:rsidRDefault="00AB5DE2" w:rsidP="00AE5218">
      <w:pPr>
        <w:spacing w:line="240" w:lineRule="auto"/>
        <w:ind w:firstLine="0"/>
        <w:jc w:val="center"/>
        <w:rPr>
          <w:rFonts w:eastAsia="Times New Roman" w:cstheme="minorHAnsi"/>
          <w:b/>
          <w:color w:val="000000"/>
          <w:lang w:eastAsia="pl-PL"/>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7E195206" w14:textId="1AEB1368" w:rsidR="00C12998" w:rsidRPr="00DB2C28" w:rsidRDefault="00D26269" w:rsidP="00AB5DE2">
      <w:pPr>
        <w:pStyle w:val="Akapitzlist"/>
        <w:widowControl w:val="0"/>
        <w:numPr>
          <w:ilvl w:val="0"/>
          <w:numId w:val="1"/>
        </w:numPr>
        <w:autoSpaceDE w:val="0"/>
        <w:autoSpaceDN w:val="0"/>
        <w:adjustRightInd w:val="0"/>
        <w:spacing w:before="120" w:line="240" w:lineRule="auto"/>
        <w:rPr>
          <w:rFonts w:cstheme="minorHAnsi"/>
          <w:b/>
        </w:rPr>
      </w:pPr>
      <w:r w:rsidRPr="00DB2C28">
        <w:rPr>
          <w:rFonts w:eastAsia="Times New Roman" w:cstheme="minorHAnsi"/>
          <w:color w:val="000000"/>
          <w:lang w:eastAsia="pl-PL"/>
        </w:rPr>
        <w:t>Zamawiający zleca, a Wykonawca przyjmuje do realizacji zadanie</w:t>
      </w:r>
      <w:r w:rsidR="00D842C7" w:rsidRPr="00DB2C28">
        <w:rPr>
          <w:rFonts w:eastAsia="Times New Roman" w:cstheme="minorHAnsi"/>
          <w:color w:val="000000"/>
          <w:lang w:eastAsia="pl-PL"/>
        </w:rPr>
        <w:t xml:space="preserve"> pn.</w:t>
      </w:r>
      <w:r w:rsidR="00C12998" w:rsidRPr="00DB2C28">
        <w:rPr>
          <w:rFonts w:eastAsia="Times New Roman" w:cstheme="minorHAnsi"/>
          <w:color w:val="000000"/>
          <w:lang w:eastAsia="pl-PL"/>
        </w:rPr>
        <w:t xml:space="preserve">: </w:t>
      </w:r>
      <w:r w:rsidR="002F451D" w:rsidRPr="00E651D9">
        <w:rPr>
          <w:rFonts w:cstheme="minorHAnsi"/>
          <w:b/>
        </w:rPr>
        <w:t>„</w:t>
      </w:r>
      <w:r w:rsidR="002F451D" w:rsidRPr="00AE192B">
        <w:rPr>
          <w:rFonts w:cstheme="minorHAnsi"/>
          <w:b/>
        </w:rPr>
        <w:t>Zagospodarowanie przestrzeni publicznej w Mieście i Gminie Chodecz”</w:t>
      </w:r>
      <w:r w:rsidR="00C12998" w:rsidRPr="00DB2C28">
        <w:rPr>
          <w:rFonts w:eastAsia="Times New Roman" w:cstheme="minorHAnsi"/>
          <w:b/>
          <w:spacing w:val="-4"/>
          <w:kern w:val="24"/>
          <w:lang w:eastAsia="pl-PL"/>
        </w:rPr>
        <w:t xml:space="preserve"> </w:t>
      </w:r>
      <w:r w:rsidR="00C12998" w:rsidRPr="005025E2">
        <w:rPr>
          <w:rFonts w:eastAsia="Times New Roman" w:cstheme="minorHAnsi"/>
          <w:spacing w:val="-4"/>
          <w:kern w:val="24"/>
          <w:lang w:eastAsia="pl-PL"/>
        </w:rPr>
        <w:t>– zwane dalej</w:t>
      </w:r>
      <w:r w:rsidR="00C12998" w:rsidRPr="00DB2C28">
        <w:rPr>
          <w:rFonts w:eastAsia="Times New Roman" w:cstheme="minorHAnsi"/>
          <w:b/>
          <w:spacing w:val="-4"/>
          <w:kern w:val="24"/>
          <w:lang w:eastAsia="pl-PL"/>
        </w:rPr>
        <w:t xml:space="preserve"> „Przedmiotem zamówienia” </w:t>
      </w:r>
      <w:r w:rsidR="00C12998" w:rsidRPr="00DB2C28">
        <w:rPr>
          <w:rFonts w:eastAsia="Times New Roman" w:cstheme="minorHAnsi"/>
          <w:spacing w:val="-4"/>
          <w:kern w:val="24"/>
          <w:lang w:eastAsia="pl-PL"/>
        </w:rPr>
        <w:t>lub</w:t>
      </w:r>
      <w:r w:rsidR="00C12998" w:rsidRPr="00DB2C28">
        <w:rPr>
          <w:rFonts w:eastAsia="Times New Roman" w:cstheme="minorHAnsi"/>
          <w:b/>
          <w:spacing w:val="-4"/>
          <w:kern w:val="24"/>
          <w:lang w:eastAsia="pl-PL"/>
        </w:rPr>
        <w:t xml:space="preserve"> „Zadaniem”.</w:t>
      </w:r>
    </w:p>
    <w:p w14:paraId="2C6CA8AA" w14:textId="3DE30AB2" w:rsidR="00D26269" w:rsidRPr="00DB2C28" w:rsidRDefault="00C12998" w:rsidP="00D26269">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Wykonawca wykona Zadanie zgodnie ze S</w:t>
      </w:r>
      <w:r w:rsidR="00D26269" w:rsidRPr="00DB2C28">
        <w:rPr>
          <w:rFonts w:eastAsia="Times New Roman" w:cstheme="minorHAnsi"/>
          <w:color w:val="000000"/>
          <w:lang w:eastAsia="pl-PL"/>
        </w:rPr>
        <w:t xml:space="preserve">pecyfikacją </w:t>
      </w:r>
      <w:r w:rsidRPr="00DB2C28">
        <w:rPr>
          <w:rFonts w:eastAsia="Times New Roman" w:cstheme="minorHAnsi"/>
          <w:color w:val="000000"/>
          <w:lang w:eastAsia="pl-PL"/>
        </w:rPr>
        <w:t>Warunków Z</w:t>
      </w:r>
      <w:r w:rsidR="00C81725" w:rsidRPr="00DB2C28">
        <w:rPr>
          <w:rFonts w:eastAsia="Times New Roman" w:cstheme="minorHAnsi"/>
          <w:color w:val="000000"/>
          <w:lang w:eastAsia="pl-PL"/>
        </w:rPr>
        <w:t>amówienia (zał. nr 1 do U</w:t>
      </w:r>
      <w:r w:rsidR="00D26269" w:rsidRPr="00DB2C28">
        <w:rPr>
          <w:rFonts w:eastAsia="Times New Roman" w:cstheme="minorHAnsi"/>
          <w:color w:val="000000"/>
          <w:lang w:eastAsia="pl-PL"/>
        </w:rPr>
        <w:t>mowy)</w:t>
      </w:r>
      <w:r w:rsidRPr="00DB2C28">
        <w:rPr>
          <w:rFonts w:eastAsia="Times New Roman" w:cstheme="minorHAnsi"/>
          <w:color w:val="000000"/>
          <w:lang w:eastAsia="pl-PL"/>
        </w:rPr>
        <w:t xml:space="preserve">, zwaną dalej </w:t>
      </w:r>
      <w:r w:rsidRPr="00DB2C28">
        <w:rPr>
          <w:rFonts w:eastAsia="Times New Roman" w:cstheme="minorHAnsi"/>
          <w:b/>
          <w:color w:val="000000"/>
          <w:lang w:eastAsia="pl-PL"/>
        </w:rPr>
        <w:t>„SWZ”</w:t>
      </w:r>
      <w:r w:rsidRPr="00DB2C28">
        <w:rPr>
          <w:rFonts w:eastAsia="Times New Roman" w:cstheme="minorHAnsi"/>
          <w:color w:val="000000"/>
          <w:lang w:eastAsia="pl-PL"/>
        </w:rPr>
        <w:t>,</w:t>
      </w:r>
      <w:r w:rsidR="00D26269" w:rsidRPr="00DB2C28">
        <w:rPr>
          <w:rFonts w:eastAsia="Times New Roman" w:cstheme="minorHAnsi"/>
          <w:color w:val="000000"/>
          <w:lang w:eastAsia="pl-PL"/>
        </w:rPr>
        <w:t xml:space="preserve"> </w:t>
      </w:r>
      <w:r w:rsidR="00D26269" w:rsidRPr="00DB2C28">
        <w:rPr>
          <w:rFonts w:eastAsia="Times New Roman" w:cstheme="minorHAnsi"/>
          <w:color w:val="000000" w:themeColor="text1"/>
          <w:lang w:eastAsia="pl-PL"/>
        </w:rPr>
        <w:t xml:space="preserve">przekazaną dokumentacją </w:t>
      </w:r>
      <w:r w:rsidR="00A14DD4" w:rsidRPr="00DB2C28">
        <w:rPr>
          <w:rFonts w:eastAsia="Times New Roman" w:cstheme="minorHAnsi"/>
          <w:color w:val="000000" w:themeColor="text1"/>
          <w:lang w:eastAsia="pl-PL"/>
        </w:rPr>
        <w:t>projektową</w:t>
      </w:r>
      <w:r w:rsidR="002F451D">
        <w:rPr>
          <w:rFonts w:eastAsia="Times New Roman" w:cstheme="minorHAnsi"/>
          <w:color w:val="000000" w:themeColor="text1"/>
          <w:lang w:eastAsia="pl-PL"/>
        </w:rPr>
        <w:t xml:space="preserve"> </w:t>
      </w:r>
      <w:r w:rsidR="00C81725" w:rsidRPr="00DB2C28">
        <w:rPr>
          <w:rFonts w:eastAsia="Times New Roman" w:cstheme="minorHAnsi"/>
          <w:color w:val="000000" w:themeColor="text1"/>
          <w:lang w:eastAsia="pl-PL"/>
        </w:rPr>
        <w:t>(zał. nr 2 do U</w:t>
      </w:r>
      <w:r w:rsidR="00D26269" w:rsidRPr="00DB2C28">
        <w:rPr>
          <w:rFonts w:eastAsia="Times New Roman" w:cstheme="minorHAnsi"/>
          <w:color w:val="000000" w:themeColor="text1"/>
          <w:lang w:eastAsia="pl-PL"/>
        </w:rPr>
        <w:t>mowy),</w:t>
      </w:r>
      <w:r w:rsidR="00D26269"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„Dokumentacją”</w:t>
      </w:r>
      <w:r w:rsidRPr="00DB2C28">
        <w:rPr>
          <w:rFonts w:eastAsia="Times New Roman" w:cstheme="minorHAnsi"/>
          <w:color w:val="000000"/>
          <w:lang w:eastAsia="pl-PL"/>
        </w:rPr>
        <w:t xml:space="preserve"> oraz złożoną </w:t>
      </w:r>
      <w:r w:rsidR="00C81725" w:rsidRPr="00DB2C28">
        <w:rPr>
          <w:rFonts w:eastAsia="Times New Roman" w:cstheme="minorHAnsi"/>
          <w:color w:val="000000"/>
          <w:lang w:eastAsia="pl-PL"/>
        </w:rPr>
        <w:t>ofertą (zał. nr 3 do U</w:t>
      </w:r>
      <w:r w:rsidR="00D26269" w:rsidRPr="00DB2C28">
        <w:rPr>
          <w:rFonts w:eastAsia="Times New Roman" w:cstheme="minorHAnsi"/>
          <w:color w:val="000000"/>
          <w:lang w:eastAsia="pl-PL"/>
        </w:rPr>
        <w:t xml:space="preserve">mowy),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„Ofertą”</w:t>
      </w:r>
      <w:r w:rsidRPr="00DB2C28">
        <w:rPr>
          <w:rFonts w:eastAsia="Times New Roman" w:cstheme="minorHAnsi"/>
          <w:color w:val="000000"/>
          <w:lang w:eastAsia="pl-PL"/>
        </w:rPr>
        <w:t xml:space="preserve"> oraz zgodnie z </w:t>
      </w:r>
      <w:r w:rsidR="00D26269" w:rsidRPr="00DB2C28">
        <w:rPr>
          <w:rFonts w:eastAsia="Times New Roman" w:cstheme="minorHAnsi"/>
          <w:color w:val="000000"/>
          <w:lang w:eastAsia="pl-PL"/>
        </w:rPr>
        <w:t>obowiązującymi przepisami i normami.</w:t>
      </w:r>
    </w:p>
    <w:p w14:paraId="5F8F5E98" w14:textId="77777777" w:rsidR="00D26269" w:rsidRPr="00DB2C28" w:rsidRDefault="00D26269" w:rsidP="00C12998">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oświadcza, że zapoznał się z terenem i zakresem prac stanowiących przedmiot </w:t>
      </w:r>
      <w:r w:rsidR="00C12998" w:rsidRPr="00DB2C28">
        <w:rPr>
          <w:rFonts w:eastAsia="Times New Roman" w:cstheme="minorHAnsi"/>
          <w:color w:val="000000"/>
          <w:lang w:eastAsia="pl-PL"/>
        </w:rPr>
        <w:t>Zadania</w:t>
      </w:r>
      <w:r w:rsidRPr="00DB2C28">
        <w:rPr>
          <w:rFonts w:eastAsia="Times New Roman" w:cstheme="minorHAnsi"/>
          <w:color w:val="000000"/>
          <w:lang w:eastAsia="pl-PL"/>
        </w:rPr>
        <w:t>.</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629115B3" w14:textId="02029B58" w:rsidR="00AE5218" w:rsidRPr="00DB2C28" w:rsidRDefault="00AE5218" w:rsidP="00AE521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lastRenderedPageBreak/>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C25B7C">
        <w:rPr>
          <w:rFonts w:eastAsia="Times New Roman" w:cstheme="minorHAnsi"/>
          <w:b/>
          <w:color w:val="000000"/>
          <w:lang w:eastAsia="pl-PL"/>
        </w:rPr>
        <w:t>10</w:t>
      </w:r>
      <w:r w:rsidR="00C12998" w:rsidRPr="00DB2C28">
        <w:rPr>
          <w:rFonts w:eastAsia="Times New Roman" w:cstheme="minorHAnsi"/>
          <w:b/>
          <w:color w:val="000000"/>
          <w:lang w:eastAsia="pl-PL"/>
        </w:rPr>
        <w:t xml:space="preserve"> miesięcy</w:t>
      </w:r>
      <w:r w:rsidR="00C12998" w:rsidRPr="00DB2C28">
        <w:rPr>
          <w:rFonts w:eastAsia="Times New Roman" w:cstheme="minorHAnsi"/>
          <w:color w:val="000000"/>
          <w:lang w:eastAsia="pl-PL"/>
        </w:rPr>
        <w:t xml:space="preserve"> </w:t>
      </w:r>
      <w:r w:rsidR="00C12998" w:rsidRPr="00DB2C28">
        <w:rPr>
          <w:rFonts w:eastAsia="Times New Roman" w:cstheme="minorHAnsi"/>
          <w:b/>
          <w:color w:val="000000"/>
          <w:lang w:eastAsia="pl-PL"/>
        </w:rPr>
        <w:t>od dnia zawarcia umowy, to jest do dnia ………………………</w:t>
      </w:r>
      <w:r w:rsidR="00C25B7C" w:rsidRPr="00C25B7C">
        <w:rPr>
          <w:rFonts w:cstheme="minorHAnsi"/>
        </w:rPr>
        <w:t xml:space="preserve"> </w:t>
      </w:r>
      <w:r w:rsidR="00C25B7C" w:rsidRPr="00C009FA">
        <w:rPr>
          <w:rFonts w:cstheme="minorHAnsi"/>
        </w:rPr>
        <w:t>z zastrzeżeniem, że</w:t>
      </w:r>
      <w:r w:rsidR="00C25B7C">
        <w:rPr>
          <w:rFonts w:cstheme="minorHAnsi"/>
          <w:b/>
        </w:rPr>
        <w:t xml:space="preserve"> </w:t>
      </w:r>
      <w:r w:rsidR="00C25B7C" w:rsidRPr="00C009FA">
        <w:rPr>
          <w:rFonts w:cstheme="minorHAnsi"/>
        </w:rPr>
        <w:t xml:space="preserve">budowa fontanny posadzkowej wraz z infrastrukturą towarzyszącą - działka nr ewidencyjny 372 obręb Chodecz </w:t>
      </w:r>
      <w:r w:rsidR="00C25B7C">
        <w:rPr>
          <w:rFonts w:cstheme="minorHAnsi"/>
        </w:rPr>
        <w:t xml:space="preserve">musi zostać zrealizowana </w:t>
      </w:r>
      <w:r w:rsidR="00C25B7C" w:rsidRPr="00C009FA">
        <w:rPr>
          <w:rFonts w:cstheme="minorHAnsi"/>
          <w:b/>
        </w:rPr>
        <w:t>do 30.04.2022 r.</w:t>
      </w:r>
    </w:p>
    <w:p w14:paraId="72FA4C5D" w14:textId="77777777" w:rsidR="00F56E04" w:rsidRPr="00DB2C28" w:rsidRDefault="00C81725" w:rsidP="00C12998">
      <w:pPr>
        <w:numPr>
          <w:ilvl w:val="1"/>
          <w:numId w:val="1"/>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Przez zakończenie P</w:t>
      </w:r>
      <w:r w:rsidR="00AE5218" w:rsidRPr="00DB2C28">
        <w:rPr>
          <w:rFonts w:eastAsia="Times New Roman" w:cstheme="minorHAnsi"/>
          <w:color w:val="000000"/>
          <w:lang w:eastAsia="pl-PL"/>
        </w:rPr>
        <w:t xml:space="preserve">rzedmiotu </w:t>
      </w:r>
      <w:r w:rsidRPr="00DB2C28">
        <w:rPr>
          <w:rFonts w:eastAsia="Times New Roman" w:cstheme="minorHAnsi"/>
          <w:color w:val="000000"/>
          <w:lang w:eastAsia="pl-PL"/>
        </w:rPr>
        <w:t>zamówienia</w:t>
      </w:r>
      <w:r w:rsidR="00AE5218" w:rsidRPr="00DB2C28">
        <w:rPr>
          <w:rFonts w:eastAsia="Times New Roman" w:cstheme="minorHAnsi"/>
          <w:color w:val="000000"/>
          <w:lang w:eastAsia="pl-PL"/>
        </w:rPr>
        <w:t xml:space="preserve"> rozumie się pisemne zgłoszenie przez Wykonawcę gotowości do odbioru końcowego i potwierdzenie wykonania wszystkich robót przez inspektora nadzoru stosownym wpisem w dzienniku budowy.   </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06BE3358" w14:textId="77777777" w:rsidR="00AE5218" w:rsidRPr="00DB2C28" w:rsidRDefault="00AE5218" w:rsidP="007B5A77">
      <w:pPr>
        <w:numPr>
          <w:ilvl w:val="0"/>
          <w:numId w:val="2"/>
        </w:numPr>
        <w:tabs>
          <w:tab w:val="num" w:pos="284"/>
          <w:tab w:val="left" w:pos="4536"/>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Strony ustalają wynagrodzenie ryczałtowe</w:t>
      </w:r>
      <w:r w:rsidR="00C12998" w:rsidRPr="00DB2C28">
        <w:rPr>
          <w:rFonts w:eastAsia="Times New Roman" w:cstheme="minorHAnsi"/>
          <w:color w:val="000000"/>
          <w:lang w:eastAsia="pl-PL"/>
        </w:rPr>
        <w:t xml:space="preserve">, zwane dalej </w:t>
      </w:r>
      <w:r w:rsidR="00C12998" w:rsidRPr="00DB2C28">
        <w:rPr>
          <w:rFonts w:eastAsia="Times New Roman" w:cstheme="minorHAnsi"/>
          <w:b/>
          <w:color w:val="000000"/>
          <w:lang w:eastAsia="pl-PL"/>
        </w:rPr>
        <w:t>„Wynagrodzeniem”</w:t>
      </w:r>
      <w:r w:rsidRPr="00DB2C28">
        <w:rPr>
          <w:rFonts w:eastAsia="Times New Roman" w:cstheme="minorHAnsi"/>
          <w:color w:val="000000"/>
          <w:lang w:eastAsia="pl-PL"/>
        </w:rPr>
        <w:t>,</w:t>
      </w:r>
      <w:r w:rsidR="00444D16" w:rsidRPr="00DB2C28">
        <w:rPr>
          <w:rFonts w:eastAsia="Times New Roman" w:cstheme="minorHAnsi"/>
          <w:color w:val="000000"/>
          <w:lang w:eastAsia="pl-PL"/>
        </w:rPr>
        <w:t xml:space="preserve"> niezmienne w okresie ważności U</w:t>
      </w:r>
      <w:r w:rsidRPr="00DB2C28">
        <w:rPr>
          <w:rFonts w:eastAsia="Times New Roman" w:cstheme="minorHAnsi"/>
          <w:color w:val="000000"/>
          <w:lang w:eastAsia="pl-PL"/>
        </w:rPr>
        <w:t>mowy, zgodnie z</w:t>
      </w:r>
      <w:r w:rsidR="00C12998" w:rsidRPr="00DB2C28">
        <w:rPr>
          <w:rFonts w:eastAsia="Times New Roman" w:cstheme="minorHAnsi"/>
          <w:color w:val="000000"/>
          <w:lang w:eastAsia="pl-PL"/>
        </w:rPr>
        <w:t xml:space="preserve"> SWZ,</w:t>
      </w:r>
      <w:r w:rsidRPr="00DB2C28">
        <w:rPr>
          <w:rFonts w:eastAsia="Times New Roman" w:cstheme="minorHAnsi"/>
          <w:color w:val="000000"/>
          <w:lang w:eastAsia="pl-PL"/>
        </w:rPr>
        <w:t xml:space="preserve"> wybraną </w:t>
      </w:r>
      <w:r w:rsidR="00C12998" w:rsidRPr="00DB2C28">
        <w:rPr>
          <w:rFonts w:eastAsia="Times New Roman" w:cstheme="minorHAnsi"/>
          <w:color w:val="000000"/>
          <w:lang w:eastAsia="pl-PL"/>
        </w:rPr>
        <w:t xml:space="preserve">Ofertą oraz </w:t>
      </w:r>
      <w:r w:rsidRPr="00DB2C28">
        <w:rPr>
          <w:rFonts w:eastAsia="Times New Roman" w:cstheme="minorHAnsi"/>
          <w:color w:val="000000"/>
          <w:lang w:eastAsia="pl-PL"/>
        </w:rPr>
        <w:t xml:space="preserve">kosztorysem (zał. nr 4 do umowy), </w:t>
      </w:r>
      <w:r w:rsidR="00C12998" w:rsidRPr="00DB2C28">
        <w:rPr>
          <w:rFonts w:eastAsia="Times New Roman" w:cstheme="minorHAnsi"/>
          <w:color w:val="000000"/>
          <w:lang w:eastAsia="pl-PL"/>
        </w:rPr>
        <w:t xml:space="preserve">zwanym dalej </w:t>
      </w:r>
      <w:r w:rsidR="00C12998" w:rsidRPr="00DB2C28">
        <w:rPr>
          <w:rFonts w:eastAsia="Times New Roman" w:cstheme="minorHAnsi"/>
          <w:b/>
          <w:color w:val="000000"/>
          <w:lang w:eastAsia="pl-PL"/>
        </w:rPr>
        <w:t>„Kosztorysem”</w:t>
      </w:r>
      <w:r w:rsidR="00C1299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wyrażające się kwotą: </w:t>
      </w:r>
      <w:r w:rsidRPr="00DB2C28">
        <w:rPr>
          <w:rFonts w:eastAsia="Times New Roman" w:cstheme="minorHAnsi"/>
          <w:color w:val="000000"/>
          <w:lang w:eastAsia="pl-PL"/>
        </w:rPr>
        <w:br/>
        <w:t>brutto: ................... zł (słownie: ........................................................................................)</w:t>
      </w:r>
    </w:p>
    <w:p w14:paraId="49C479E1" w14:textId="77777777" w:rsidR="00A14DD4" w:rsidRPr="00DB2C28" w:rsidRDefault="00AE5218" w:rsidP="007B5A77">
      <w:pPr>
        <w:numPr>
          <w:ilvl w:val="0"/>
          <w:numId w:val="2"/>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b/>
          <w:color w:val="000000"/>
          <w:lang w:eastAsia="pl-PL"/>
        </w:rPr>
        <w:t>Podsta</w:t>
      </w:r>
      <w:r w:rsidR="005B2E08" w:rsidRPr="00DB2C28">
        <w:rPr>
          <w:rFonts w:eastAsia="Times New Roman" w:cstheme="minorHAnsi"/>
          <w:b/>
          <w:color w:val="000000"/>
          <w:lang w:eastAsia="pl-PL"/>
        </w:rPr>
        <w:t>wą do określenia ww. ceny jest D</w:t>
      </w:r>
      <w:r w:rsidRPr="00DB2C28">
        <w:rPr>
          <w:rFonts w:eastAsia="Times New Roman" w:cstheme="minorHAnsi"/>
          <w:b/>
          <w:color w:val="000000"/>
          <w:lang w:eastAsia="pl-PL"/>
        </w:rPr>
        <w:t xml:space="preserve">okumentacja i ilości robót </w:t>
      </w:r>
      <w:r w:rsidR="005B2E08" w:rsidRPr="00DB2C28">
        <w:rPr>
          <w:rFonts w:eastAsia="Times New Roman" w:cstheme="minorHAnsi"/>
          <w:b/>
          <w:color w:val="000000"/>
          <w:lang w:eastAsia="pl-PL"/>
        </w:rPr>
        <w:t xml:space="preserve">z niej </w:t>
      </w:r>
      <w:r w:rsidRPr="00DB2C28">
        <w:rPr>
          <w:rFonts w:eastAsia="Times New Roman" w:cstheme="minorHAnsi"/>
          <w:b/>
          <w:color w:val="000000"/>
          <w:lang w:eastAsia="pl-PL"/>
        </w:rPr>
        <w:t>wynikające</w:t>
      </w:r>
      <w:r w:rsidR="005B2E08" w:rsidRPr="00DB2C28">
        <w:rPr>
          <w:rFonts w:eastAsia="Times New Roman" w:cstheme="minorHAnsi"/>
          <w:b/>
          <w:color w:val="000000"/>
          <w:lang w:eastAsia="pl-PL"/>
        </w:rPr>
        <w:t xml:space="preserve">. </w:t>
      </w:r>
      <w:r w:rsidRPr="00DB2C28">
        <w:rPr>
          <w:rFonts w:eastAsia="Times New Roman" w:cstheme="minorHAnsi"/>
          <w:b/>
          <w:color w:val="000000"/>
          <w:lang w:eastAsia="pl-PL"/>
        </w:rPr>
        <w:t>Przedmiar robót ma charakter pomocniczy.</w:t>
      </w:r>
    </w:p>
    <w:p w14:paraId="11848E73" w14:textId="77777777" w:rsidR="00A14DD4" w:rsidRPr="00DB2C28" w:rsidRDefault="00A14DD4" w:rsidP="005B2E08">
      <w:pPr>
        <w:numPr>
          <w:ilvl w:val="0"/>
          <w:numId w:val="2"/>
        </w:numPr>
        <w:tabs>
          <w:tab w:val="num" w:pos="284"/>
        </w:tabs>
        <w:spacing w:line="240" w:lineRule="auto"/>
        <w:ind w:left="284" w:hanging="284"/>
        <w:rPr>
          <w:rFonts w:eastAsia="Times New Roman" w:cstheme="minorHAnsi"/>
          <w:lang w:eastAsia="pl-PL"/>
        </w:rPr>
      </w:pPr>
      <w:r w:rsidRPr="00DB2C28">
        <w:rPr>
          <w:rFonts w:eastAsia="Times New Roman" w:cstheme="minorHAnsi"/>
          <w:lang w:eastAsia="pl-PL"/>
        </w:rPr>
        <w:t xml:space="preserve">Kwota </w:t>
      </w:r>
      <w:r w:rsidR="008267F3" w:rsidRPr="00DB2C28">
        <w:rPr>
          <w:rFonts w:eastAsia="Times New Roman" w:cstheme="minorHAnsi"/>
          <w:lang w:eastAsia="pl-PL"/>
        </w:rPr>
        <w:t>Wynagrodzenia</w:t>
      </w:r>
      <w:r w:rsidRPr="00DB2C28">
        <w:rPr>
          <w:rFonts w:eastAsia="Times New Roman" w:cstheme="minorHAnsi"/>
          <w:lang w:eastAsia="pl-PL"/>
        </w:rPr>
        <w:t xml:space="preserve"> zawiera wszelkie koszty związane z realizac</w:t>
      </w:r>
      <w:r w:rsidR="003519AE" w:rsidRPr="00DB2C28">
        <w:rPr>
          <w:rFonts w:eastAsia="Times New Roman" w:cstheme="minorHAnsi"/>
          <w:lang w:eastAsia="pl-PL"/>
        </w:rPr>
        <w:t>ją Z</w:t>
      </w:r>
      <w:r w:rsidR="005B2E08" w:rsidRPr="00DB2C28">
        <w:rPr>
          <w:rFonts w:eastAsia="Times New Roman" w:cstheme="minorHAnsi"/>
          <w:lang w:eastAsia="pl-PL"/>
        </w:rPr>
        <w:t>adania wynikające wprost z D</w:t>
      </w:r>
      <w:r w:rsidRPr="00DB2C28">
        <w:rPr>
          <w:rFonts w:eastAsia="Times New Roman" w:cstheme="minorHAnsi"/>
          <w:lang w:eastAsia="pl-PL"/>
        </w:rPr>
        <w:t>okumentacji</w:t>
      </w:r>
      <w:r w:rsidR="005B2E08" w:rsidRPr="00DB2C28">
        <w:rPr>
          <w:rFonts w:eastAsia="Times New Roman" w:cstheme="minorHAnsi"/>
          <w:lang w:eastAsia="pl-PL"/>
        </w:rPr>
        <w:t xml:space="preserve"> i inne koszty niezbędne do </w:t>
      </w:r>
      <w:r w:rsidR="003519AE" w:rsidRPr="00DB2C28">
        <w:rPr>
          <w:rFonts w:eastAsia="Times New Roman" w:cstheme="minorHAnsi"/>
          <w:lang w:eastAsia="pl-PL"/>
        </w:rPr>
        <w:t xml:space="preserve">jego </w:t>
      </w:r>
      <w:r w:rsidR="005B2E08" w:rsidRPr="00DB2C28">
        <w:rPr>
          <w:rFonts w:eastAsia="Times New Roman" w:cstheme="minorHAnsi"/>
          <w:lang w:eastAsia="pl-PL"/>
        </w:rPr>
        <w:t>wykonania</w:t>
      </w:r>
      <w:r w:rsidRPr="00DB2C28">
        <w:rPr>
          <w:rFonts w:eastAsia="Times New Roman" w:cstheme="minorHAnsi"/>
          <w:lang w:eastAsia="pl-PL"/>
        </w:rPr>
        <w:t xml:space="preserve">, w szczególności: podatek </w:t>
      </w:r>
      <w:r w:rsidR="005B2E08" w:rsidRPr="00DB2C28">
        <w:rPr>
          <w:rFonts w:eastAsia="Times New Roman" w:cstheme="minorHAnsi"/>
          <w:lang w:eastAsia="pl-PL"/>
        </w:rPr>
        <w:t xml:space="preserve">od towarów i usług </w:t>
      </w:r>
      <w:r w:rsidRPr="00DB2C28">
        <w:rPr>
          <w:rFonts w:eastAsia="Times New Roman" w:cstheme="minorHAnsi"/>
          <w:lang w:eastAsia="pl-PL"/>
        </w:rPr>
        <w:t xml:space="preserve">VAT, </w:t>
      </w:r>
      <w:r w:rsidR="005B2E08" w:rsidRPr="00DB2C28">
        <w:rPr>
          <w:rFonts w:cstheme="minorHAnsi"/>
        </w:rPr>
        <w:t>koszty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w:t>
      </w:r>
      <w:r w:rsidR="005B2E08" w:rsidRPr="00DB2C28">
        <w:rPr>
          <w:rFonts w:eastAsia="Times New Roman" w:cstheme="minorHAnsi"/>
          <w:lang w:eastAsia="pl-PL"/>
        </w:rPr>
        <w:t xml:space="preserve">, </w:t>
      </w:r>
      <w:r w:rsidRPr="00DB2C28">
        <w:rPr>
          <w:rFonts w:eastAsia="Times New Roman" w:cstheme="minorHAnsi"/>
          <w:lang w:eastAsia="pl-PL"/>
        </w:rPr>
        <w:t>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w:t>
      </w:r>
      <w:r w:rsidR="004259CD" w:rsidRPr="00DB2C28">
        <w:rPr>
          <w:rFonts w:eastAsia="Times New Roman" w:cstheme="minorHAnsi"/>
          <w:lang w:eastAsia="pl-PL"/>
        </w:rPr>
        <w:t>zty dokumentacji powykonawczej,</w:t>
      </w:r>
      <w:r w:rsidRPr="00DB2C28">
        <w:rPr>
          <w:rFonts w:eastAsia="Times New Roman" w:cstheme="minorHAnsi"/>
          <w:lang w:eastAsia="pl-PL"/>
        </w:rPr>
        <w:t xml:space="preserve"> inwentaryzacji geodezyjnej powykonawcze</w:t>
      </w:r>
      <w:r w:rsidR="003519AE" w:rsidRPr="00DB2C28">
        <w:rPr>
          <w:rFonts w:eastAsia="Times New Roman" w:cstheme="minorHAnsi"/>
          <w:lang w:eastAsia="pl-PL"/>
        </w:rPr>
        <w:t>j, koszty udzielonej gwarancji i rękojmi.</w:t>
      </w:r>
    </w:p>
    <w:p w14:paraId="25597FDC" w14:textId="77777777" w:rsidR="00AE5218" w:rsidRPr="00DB2C28" w:rsidRDefault="00AE5218" w:rsidP="007B5A77">
      <w:pPr>
        <w:numPr>
          <w:ilvl w:val="0"/>
          <w:numId w:val="2"/>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 xml:space="preserve">Niedoszacowanie, pominiecie oraz brak </w:t>
      </w:r>
      <w:r w:rsidR="00444D16" w:rsidRPr="00DB2C28">
        <w:rPr>
          <w:rFonts w:eastAsia="Times New Roman" w:cstheme="minorHAnsi"/>
          <w:color w:val="000000"/>
          <w:lang w:eastAsia="pl-PL"/>
        </w:rPr>
        <w:t>rozpoznania zakresu Przedmiotu zamówienia</w:t>
      </w:r>
      <w:r w:rsidRPr="00DB2C28">
        <w:rPr>
          <w:rFonts w:eastAsia="Times New Roman" w:cstheme="minorHAnsi"/>
          <w:color w:val="000000"/>
          <w:lang w:eastAsia="pl-PL"/>
        </w:rPr>
        <w:t xml:space="preserve"> nie</w:t>
      </w:r>
      <w:r w:rsidR="005B2E0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może </w:t>
      </w:r>
      <w:r w:rsidR="003519AE" w:rsidRPr="00DB2C28">
        <w:rPr>
          <w:rFonts w:eastAsia="Times New Roman" w:cstheme="minorHAnsi"/>
          <w:color w:val="000000"/>
          <w:lang w:eastAsia="pl-PL"/>
        </w:rPr>
        <w:t>być podstawą do żądania zmiany W</w:t>
      </w:r>
      <w:r w:rsidRPr="00DB2C28">
        <w:rPr>
          <w:rFonts w:eastAsia="Times New Roman" w:cstheme="minorHAnsi"/>
          <w:color w:val="000000"/>
          <w:lang w:eastAsia="pl-PL"/>
        </w:rPr>
        <w:t xml:space="preserve">ynagrodzenia </w:t>
      </w:r>
      <w:r w:rsidR="003519AE" w:rsidRPr="00DB2C2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7B5A77">
      <w:pPr>
        <w:numPr>
          <w:ilvl w:val="0"/>
          <w:numId w:val="4"/>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266D8D25" w14:textId="77777777" w:rsidR="002467FC" w:rsidRPr="00DB2C28" w:rsidRDefault="00A14DD4"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przekazanie </w:t>
      </w:r>
      <w:r w:rsidR="00FE3CAD" w:rsidRPr="00DB2C28">
        <w:rPr>
          <w:rFonts w:eastAsia="Times New Roman" w:cstheme="minorHAnsi"/>
          <w:color w:val="000000"/>
          <w:lang w:eastAsia="pl-PL"/>
        </w:rPr>
        <w:t>Dokumentacji</w:t>
      </w:r>
      <w:r w:rsidR="00444D16" w:rsidRPr="00DB2C28">
        <w:rPr>
          <w:rFonts w:eastAsia="Times New Roman" w:cstheme="minorHAnsi"/>
          <w:color w:val="000000"/>
          <w:lang w:eastAsia="pl-PL"/>
        </w:rPr>
        <w:t xml:space="preserve"> w dniu zawarcia U</w:t>
      </w:r>
      <w:r w:rsidRPr="00DB2C28">
        <w:rPr>
          <w:rFonts w:eastAsia="Times New Roman" w:cstheme="minorHAnsi"/>
          <w:color w:val="000000"/>
          <w:lang w:eastAsia="pl-PL"/>
        </w:rPr>
        <w:t>mowy,</w:t>
      </w:r>
    </w:p>
    <w:p w14:paraId="53CC86C1" w14:textId="77777777" w:rsidR="002467FC" w:rsidRPr="00DB2C28" w:rsidRDefault="002467FC"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protokolarne przekazanie terenu budowy w dni</w:t>
      </w:r>
      <w:r w:rsidR="00FE3CAD" w:rsidRPr="00DB2C28">
        <w:rPr>
          <w:rFonts w:eastAsia="Times New Roman" w:cstheme="minorHAnsi"/>
          <w:color w:val="000000"/>
          <w:lang w:eastAsia="pl-PL"/>
        </w:rPr>
        <w:t>u</w:t>
      </w:r>
      <w:r w:rsidR="00444D16" w:rsidRPr="00DB2C28">
        <w:rPr>
          <w:rFonts w:eastAsia="Times New Roman" w:cstheme="minorHAnsi"/>
          <w:color w:val="000000"/>
          <w:lang w:eastAsia="pl-PL"/>
        </w:rPr>
        <w:t xml:space="preserve"> zawarcia U</w:t>
      </w:r>
      <w:r w:rsidRPr="00DB2C28">
        <w:rPr>
          <w:rFonts w:eastAsia="Times New Roman" w:cstheme="minorHAnsi"/>
          <w:color w:val="000000"/>
          <w:lang w:eastAsia="pl-PL"/>
        </w:rPr>
        <w:t>mowy,</w:t>
      </w:r>
    </w:p>
    <w:p w14:paraId="685A6A6F" w14:textId="77777777" w:rsidR="002467FC" w:rsidRPr="00DB2C28" w:rsidRDefault="002467FC" w:rsidP="007B5A77">
      <w:pPr>
        <w:numPr>
          <w:ilvl w:val="0"/>
          <w:numId w:val="3"/>
        </w:numPr>
        <w:spacing w:line="240" w:lineRule="auto"/>
        <w:jc w:val="left"/>
        <w:rPr>
          <w:rFonts w:eastAsia="Times New Roman" w:cstheme="minorHAnsi"/>
          <w:lang w:eastAsia="pl-PL"/>
        </w:rPr>
      </w:pPr>
      <w:r w:rsidRPr="00DB2C28">
        <w:rPr>
          <w:rFonts w:eastAsia="Times New Roman" w:cstheme="minorHAnsi"/>
          <w:lang w:eastAsia="pl-PL"/>
        </w:rPr>
        <w:t>przekazanie dziennika budowy w dni</w:t>
      </w:r>
      <w:r w:rsidR="00FE3CAD" w:rsidRPr="00DB2C28">
        <w:rPr>
          <w:rFonts w:eastAsia="Times New Roman" w:cstheme="minorHAnsi"/>
          <w:lang w:eastAsia="pl-PL"/>
        </w:rPr>
        <w:t>u</w:t>
      </w:r>
      <w:r w:rsidR="00444D16" w:rsidRPr="00DB2C28">
        <w:rPr>
          <w:rFonts w:eastAsia="Times New Roman" w:cstheme="minorHAnsi"/>
          <w:lang w:eastAsia="pl-PL"/>
        </w:rPr>
        <w:t xml:space="preserve"> zawarcia U</w:t>
      </w:r>
      <w:r w:rsidRPr="00DB2C28">
        <w:rPr>
          <w:rFonts w:eastAsia="Times New Roman" w:cstheme="minorHAnsi"/>
          <w:lang w:eastAsia="pl-PL"/>
        </w:rPr>
        <w:t>mowy,</w:t>
      </w:r>
    </w:p>
    <w:p w14:paraId="6FB219BC"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sprawowanie nadzoru inwestorskiego do dnia odbioru,</w:t>
      </w:r>
    </w:p>
    <w:p w14:paraId="1E923357"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uczestniczenie w naradach zwoływanych przez Wykonawcę,</w:t>
      </w:r>
    </w:p>
    <w:p w14:paraId="69C855C3" w14:textId="77777777" w:rsidR="002467FC" w:rsidRPr="00DB2C28" w:rsidRDefault="002467FC" w:rsidP="007B5A77">
      <w:pPr>
        <w:numPr>
          <w:ilvl w:val="0"/>
          <w:numId w:val="3"/>
        </w:numPr>
        <w:spacing w:after="120" w:line="240" w:lineRule="auto"/>
        <w:ind w:left="714" w:hanging="357"/>
        <w:jc w:val="left"/>
        <w:rPr>
          <w:rFonts w:eastAsia="Times New Roman" w:cstheme="minorHAnsi"/>
          <w:color w:val="000000"/>
          <w:lang w:eastAsia="pl-PL"/>
        </w:rPr>
      </w:pPr>
      <w:r w:rsidRPr="00DB2C28">
        <w:rPr>
          <w:rFonts w:eastAsia="Times New Roman" w:cstheme="minorHAnsi"/>
          <w:color w:val="000000"/>
          <w:lang w:eastAsia="pl-PL"/>
        </w:rPr>
        <w:t xml:space="preserve">dokonanie odbioru </w:t>
      </w:r>
      <w:r w:rsidR="00FE3CAD" w:rsidRPr="00DB2C28">
        <w:rPr>
          <w:rFonts w:eastAsia="Times New Roman" w:cstheme="minorHAnsi"/>
          <w:color w:val="000000"/>
          <w:lang w:eastAsia="pl-PL"/>
        </w:rPr>
        <w:t>Zadania i zapłata umówionego W</w:t>
      </w:r>
      <w:r w:rsidRPr="00DB2C28">
        <w:rPr>
          <w:rFonts w:eastAsia="Times New Roman" w:cstheme="minorHAnsi"/>
          <w:color w:val="000000"/>
          <w:lang w:eastAsia="pl-PL"/>
        </w:rPr>
        <w:t>ynagrodzenia.</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1BEA2090" w14:textId="632A6F19"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wykonanie r</w:t>
      </w:r>
      <w:r w:rsidR="00444D16" w:rsidRPr="00DB2C28">
        <w:rPr>
          <w:rFonts w:eastAsia="Times New Roman" w:cstheme="minorHAnsi"/>
          <w:kern w:val="1"/>
          <w:lang w:eastAsia="ar-SA"/>
        </w:rPr>
        <w:t>obót budowlanych, stanowiących P</w:t>
      </w:r>
      <w:r w:rsidRPr="00DB2C28">
        <w:rPr>
          <w:rFonts w:eastAsia="Times New Roman" w:cstheme="minorHAnsi"/>
          <w:kern w:val="1"/>
          <w:lang w:eastAsia="ar-SA"/>
        </w:rPr>
        <w:t xml:space="preserve">rzedmiot </w:t>
      </w:r>
      <w:r w:rsidR="00444D16" w:rsidRPr="00DB2C28">
        <w:rPr>
          <w:rFonts w:eastAsia="Times New Roman" w:cstheme="minorHAnsi"/>
          <w:kern w:val="1"/>
          <w:lang w:eastAsia="ar-SA"/>
        </w:rPr>
        <w:t>z</w:t>
      </w:r>
      <w:r w:rsidRPr="00DB2C28">
        <w:rPr>
          <w:rFonts w:eastAsia="Times New Roman" w:cstheme="minorHAnsi"/>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DB2C28">
        <w:rPr>
          <w:rFonts w:eastAsia="Times New Roman" w:cstheme="minorHAnsi"/>
          <w:kern w:val="1"/>
          <w:lang w:eastAsia="ar-SA"/>
        </w:rPr>
        <w:t>poż</w:t>
      </w:r>
      <w:proofErr w:type="spellEnd"/>
      <w:r w:rsidRPr="00DB2C28">
        <w:rPr>
          <w:rFonts w:eastAsia="Times New Roman" w:cstheme="minorHAnsi"/>
          <w:kern w:val="1"/>
          <w:lang w:eastAsia="ar-SA"/>
        </w:rPr>
        <w:t xml:space="preserve">. i poszanowaniem mienia, </w:t>
      </w:r>
    </w:p>
    <w:p w14:paraId="7FEFE7DC" w14:textId="2575DB4C" w:rsidR="00D136C5"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ar-SA"/>
        </w:rPr>
        <w:lastRenderedPageBreak/>
        <w:t xml:space="preserve">zapewnienie na czas trwania robót kierownika budowy posiadającego stosowne uprawnienia </w:t>
      </w:r>
      <w:r w:rsidR="003519AE" w:rsidRPr="00DB2C28">
        <w:rPr>
          <w:rFonts w:eastAsia="Times New Roman" w:cstheme="minorHAnsi"/>
          <w:lang w:eastAsia="ar-SA"/>
        </w:rPr>
        <w:t xml:space="preserve">(o których mowa w art. 12 ust. 1 pkt 2 ustawy z dnia 7 lipca 1994 r. Prawo budowlane (Dz. U. z 2020 r. poz. 1333 ze zm.) </w:t>
      </w:r>
      <w:r w:rsidRPr="00DB2C28">
        <w:rPr>
          <w:rFonts w:eastAsia="Times New Roman" w:cstheme="minorHAnsi"/>
          <w:b/>
          <w:lang w:eastAsia="ar-SA"/>
        </w:rPr>
        <w:t xml:space="preserve">do kierowania robotami budowlanymi, </w:t>
      </w:r>
      <w:r w:rsidR="003519AE" w:rsidRPr="00DB2C28">
        <w:rPr>
          <w:rFonts w:eastAsia="Times New Roman" w:cstheme="minorHAnsi"/>
          <w:b/>
          <w:lang w:eastAsia="ar-SA"/>
        </w:rPr>
        <w:t xml:space="preserve">w specjalności </w:t>
      </w:r>
      <w:r w:rsidR="002F451D">
        <w:rPr>
          <w:rFonts w:eastAsia="Times New Roman" w:cstheme="minorHAnsi"/>
          <w:b/>
          <w:lang w:eastAsia="ar-SA"/>
        </w:rPr>
        <w:t>konstrukcyjno-budowlanej</w:t>
      </w:r>
      <w:r w:rsidR="003519AE" w:rsidRPr="00DB2C28">
        <w:rPr>
          <w:rFonts w:eastAsia="Times New Roman" w:cstheme="minorHAnsi"/>
          <w:b/>
          <w:lang w:eastAsia="ar-SA"/>
        </w:rPr>
        <w:t xml:space="preserve"> i pełnienia funkcji kierownika budowy </w:t>
      </w:r>
      <w:r w:rsidRPr="00DB2C28">
        <w:rPr>
          <w:rFonts w:eastAsia="Times New Roman" w:cstheme="minorHAnsi"/>
          <w:color w:val="000000"/>
          <w:lang w:eastAsia="pl-PL"/>
        </w:rPr>
        <w:t xml:space="preserve">oraz złożenie do Zamawiającego oświadczenia o podjęciu obowiązków przez kierownika budowy/kierownika robót w dniu zawarcia </w:t>
      </w:r>
      <w:r w:rsidR="00CA2902" w:rsidRPr="00DB2C28">
        <w:rPr>
          <w:rFonts w:eastAsia="Times New Roman" w:cstheme="minorHAnsi"/>
          <w:color w:val="000000"/>
          <w:lang w:eastAsia="pl-PL"/>
        </w:rPr>
        <w:t>U</w:t>
      </w:r>
      <w:r w:rsidR="00D136C5" w:rsidRPr="00DB2C28">
        <w:rPr>
          <w:rFonts w:eastAsia="Times New Roman" w:cstheme="minorHAnsi"/>
          <w:color w:val="000000"/>
          <w:lang w:eastAsia="pl-PL"/>
        </w:rPr>
        <w:t>mowy (Zamawiający nie przekaże terenu budowy do czasu wypełnienia przez Wykonawcę powyższego obowiązku),</w:t>
      </w:r>
    </w:p>
    <w:p w14:paraId="319EE1E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opracowanie i przekazanie inspektorowi nadzoru i Zamawiającemu do akceptacji planu bezpieczeństwa i ochrony zdrowia (art. 21a ustawy Prawo budowlane i § 6 pkt 1 Rozporządzenia Ministra Infrastruktury z dnia 23 czerwca 2003. w sprawie informacji dotyczącej bezpieczeństwa i ochrony zdrowia oraz planu bezpieczeństwa i ochrony zdrowia – Dz. U. z 2003 r. poz. 120, 1126) w dniu zawarcia niniejszej umowy</w:t>
      </w:r>
      <w:r w:rsidR="00D136C5" w:rsidRPr="00DB2C28">
        <w:rPr>
          <w:rFonts w:eastAsia="Times New Roman" w:cstheme="minorHAnsi"/>
          <w:color w:val="000000"/>
          <w:lang w:eastAsia="pl-PL"/>
        </w:rPr>
        <w:t xml:space="preserve"> (Zamawiający nie przekaże terenu budowy do czasu wypełnienia przez Wykonawcę powyższego obowiązku)</w:t>
      </w:r>
      <w:r w:rsidRPr="00DB2C28">
        <w:rPr>
          <w:rFonts w:eastAsia="Times New Roman" w:cstheme="minorHAnsi"/>
          <w:color w:val="000000"/>
          <w:lang w:eastAsia="pl-PL"/>
        </w:rPr>
        <w:t>,</w:t>
      </w:r>
    </w:p>
    <w:p w14:paraId="49BFC29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 xml:space="preserve">nadzór i przestrzeganie przepisów bhp i p. </w:t>
      </w:r>
      <w:proofErr w:type="spellStart"/>
      <w:r w:rsidRPr="00DB2C28">
        <w:rPr>
          <w:rFonts w:eastAsia="Times New Roman" w:cstheme="minorHAnsi"/>
          <w:color w:val="000000"/>
          <w:lang w:eastAsia="pl-PL"/>
        </w:rPr>
        <w:t>poż</w:t>
      </w:r>
      <w:proofErr w:type="spellEnd"/>
      <w:r w:rsidRPr="00DB2C28">
        <w:rPr>
          <w:rFonts w:eastAsia="Times New Roman" w:cstheme="minorHAnsi"/>
          <w:color w:val="000000"/>
          <w:lang w:eastAsia="pl-PL"/>
        </w:rPr>
        <w:t>.,</w:t>
      </w:r>
    </w:p>
    <w:p w14:paraId="5C9A11D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dostarczenie i zabezpieczenie na własny koszt materiałów niezbędnych do realizacji przedmiotu umowy oraz pokrycie kosztów związanych z urządzeniem i organizacją zaplecza dla potrzeb budowy, ochrona mienia zaplecza i terenu budowy oraz użytkowanie przekazanego przez Zamawiającego terenu budowy zgodnie z obowiązującymi przepisami,</w:t>
      </w:r>
    </w:p>
    <w:p w14:paraId="1DAC7620" w14:textId="5C5F4A0F"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składowanie zdemontowanych urządzeń i materiałów w miejsce wskazane przez Zamawiającego, jeśli będzie taka potrzeba,</w:t>
      </w:r>
    </w:p>
    <w:p w14:paraId="4EA9192F" w14:textId="6FC724CB"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poniesienia kosztów wywozu nadmiaru ziemi w miejsce wyznaczone przez Zamawiającego,</w:t>
      </w:r>
    </w:p>
    <w:p w14:paraId="7C3C627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utrzymanie w należytej sprawności oznakowania i zabezpieczenia placu budowy, a także w trakcie prowadzenia robót – zabezpieczenie i uniemożliwienie dostępu na plac budowy osobom postronnym, oraz zabezpieczenie ruchu pieszych w strefie zagrożenia,</w:t>
      </w:r>
    </w:p>
    <w:p w14:paraId="339B76C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naprawa uszkodzeń sieci uzbrojenia nadziemnego i podziemnego oraz budowli/urządzeń/elementów zagospodarowania terenu znajdujących się w bezpośrednim sąsiedztwie placu budowy, o ile uszkodzenie wynika z prowadzonych działań lub zaniechań,</w:t>
      </w:r>
    </w:p>
    <w:p w14:paraId="6E29A090" w14:textId="67EB591D"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40C23754" w14:textId="26BE4B88"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ponoszenie kosztów niezbędnych mediów dla potrzeb realizacji przedmiotu umowy, w tym: energii elektrycznej, wody, itp. na podstawie refaktury wystawionej przez Zmawiającego za faktycznie zużyte media,</w:t>
      </w:r>
    </w:p>
    <w:p w14:paraId="3DA50EC1" w14:textId="0530E117"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oznakowania terenu budowy, m.in. umieszczenie tablicy informacyjnej wynikającej z ustawy Prawo budowlane, oraz 2 szt. tablic informacyjnych o dofinansowaniu projektu zawierającej treść uzgodnioną z Zamawiającym,</w:t>
      </w:r>
    </w:p>
    <w:p w14:paraId="4AC69EAD" w14:textId="2FCDF40A"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zapewnienie i pokrycie kosztów obsługi geodezyjnej obejmującej wytyczenie oraz wyznaczenie granicy pasa drogowego przed rozpoczęciem robót a także bieżącą inwentaryzację powykonawczą,</w:t>
      </w:r>
    </w:p>
    <w:p w14:paraId="4E01AB73"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uporządkowanie terenu po wykonanych robotach w terminie nie późniejszym niż termin odbioru końcowego wykonanych robót,</w:t>
      </w:r>
    </w:p>
    <w:p w14:paraId="311B2D6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prowadzenie robót w systemie wielozmianowym oraz w dniach wolnych od pracy, jeśli zajdzie taka potrzeba,</w:t>
      </w:r>
    </w:p>
    <w:p w14:paraId="7AAA6F7B"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niezwłoczne powiadamianie inspektora nadzoru i Zamawiającego o wykonaniu robót zanikających,</w:t>
      </w:r>
    </w:p>
    <w:p w14:paraId="7783CD6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informowanie inspektora nadzoru i Zamawiającego o konieczności wykonania robót dodatkowych lub zamiennych w terminie dwóch dni od daty stwierdzenia konieczności ich wykonania,</w:t>
      </w:r>
    </w:p>
    <w:p w14:paraId="166C9F4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lastRenderedPageBreak/>
        <w:t>dostarczenie certyfikatów, atestów, deklaracji zgodności na materiały wbudowane przez Wykonawcę,</w:t>
      </w:r>
    </w:p>
    <w:p w14:paraId="6027F236" w14:textId="2E506B93"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uczestniczenie we wszystkich naradach zwoływanych przez inspektora nadzoru lub Zamawiającego dot</w:t>
      </w:r>
      <w:r w:rsidR="00AE3034" w:rsidRPr="00DB2C28">
        <w:rPr>
          <w:rFonts w:eastAsia="Times New Roman" w:cstheme="minorHAnsi"/>
          <w:color w:val="000000"/>
          <w:lang w:eastAsia="pl-PL"/>
        </w:rPr>
        <w:t>yczących realizacji przedmiotu U</w:t>
      </w:r>
      <w:r w:rsidRPr="00DB2C28">
        <w:rPr>
          <w:rFonts w:eastAsia="Times New Roman" w:cstheme="minorHAnsi"/>
          <w:color w:val="000000"/>
          <w:lang w:eastAsia="pl-PL"/>
        </w:rPr>
        <w:t>mowy,</w:t>
      </w:r>
    </w:p>
    <w:p w14:paraId="5E3BBF91" w14:textId="46580C95"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dokonanie uzgodnień, uzyskanie wszelkich opinii niezbędnych do wykonania przedmiotu umowy i przekazania go do użytku,</w:t>
      </w:r>
    </w:p>
    <w:p w14:paraId="7783E605" w14:textId="390E29C1"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pl-PL"/>
        </w:rPr>
        <w:t>zgłoszenie wykonania robót do odbioru wraz z przedłożeniem wszelkich dokumentów odbiorowych, w tym w szczególności: atestów, certyfikatów, deklaracji zgodności, dokumentacji powykonawczej, kosztorysu powykonawczego, geodezyjnej inwentaryzacji powykonawczej, wyników pomiarów, badań oraz innych dokumentów wymaganych przez inspektor</w:t>
      </w:r>
      <w:r w:rsidR="008F2CC9" w:rsidRPr="00DB2C28">
        <w:rPr>
          <w:rFonts w:eastAsia="Times New Roman" w:cstheme="minorHAnsi"/>
          <w:lang w:eastAsia="pl-PL"/>
        </w:rPr>
        <w:t>a</w:t>
      </w:r>
      <w:r w:rsidRPr="00DB2C28">
        <w:rPr>
          <w:rFonts w:eastAsia="Times New Roman" w:cstheme="minorHAnsi"/>
          <w:lang w:eastAsia="pl-PL"/>
        </w:rPr>
        <w:t xml:space="preserve"> nadzoru </w:t>
      </w:r>
      <w:r w:rsidR="008F2CC9" w:rsidRPr="00DB2C28">
        <w:rPr>
          <w:rFonts w:eastAsia="Times New Roman" w:cstheme="minorHAnsi"/>
          <w:lang w:eastAsia="pl-PL"/>
        </w:rPr>
        <w:t xml:space="preserve">– zwanymi dalej </w:t>
      </w:r>
      <w:r w:rsidR="008F2CC9" w:rsidRPr="00DB2C28">
        <w:rPr>
          <w:rFonts w:eastAsia="Times New Roman" w:cstheme="minorHAnsi"/>
          <w:b/>
          <w:lang w:eastAsia="pl-PL"/>
        </w:rPr>
        <w:t>„Dokumentami odbiorowymi”</w:t>
      </w:r>
      <w:r w:rsidR="00C25B7C">
        <w:rPr>
          <w:rFonts w:eastAsia="Times New Roman" w:cstheme="minorHAnsi"/>
          <w:b/>
          <w:lang w:eastAsia="pl-PL"/>
        </w:rPr>
        <w:t>,</w:t>
      </w:r>
    </w:p>
    <w:p w14:paraId="1A1C36F2" w14:textId="77777777" w:rsidR="0004717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usuwanie usterek i wad stwierdzonych w czasie realizacji robót oraz ujawnionych w okresie rękojmi i gwarancji,</w:t>
      </w:r>
    </w:p>
    <w:p w14:paraId="47748F65"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DB2C28">
        <w:rPr>
          <w:rFonts w:cstheme="minorHAnsi"/>
        </w:rPr>
        <w:t xml:space="preserve"> (przedkładający może poświadczyć za zgodność z oryginałem kopię umowy o podwykonawstwo)</w:t>
      </w:r>
      <w:r w:rsidRPr="00DB2C28">
        <w:rPr>
          <w:rFonts w:cstheme="minorHAnsi"/>
        </w:rPr>
        <w:t>,</w:t>
      </w:r>
    </w:p>
    <w:p w14:paraId="5DADF958"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poświadczonej za zgodność z oryginałem kopii zawartych umów o podwykonawstwo, których przedmiotem są dostawy lub usługi, oraz ich zmian</w:t>
      </w:r>
      <w:r w:rsidR="00520936" w:rsidRPr="00DB2C28">
        <w:rPr>
          <w:rFonts w:cstheme="minorHAnsi"/>
        </w:rPr>
        <w:t xml:space="preserve"> (przedkładający może poświadczyć za zgodność z oryginałem kopię umowy o podwykonawstwo)</w:t>
      </w:r>
      <w:r w:rsidRPr="00DB2C28">
        <w:rPr>
          <w:rFonts w:cstheme="minorHAnsi"/>
        </w:rPr>
        <w:t>,</w:t>
      </w:r>
    </w:p>
    <w:p w14:paraId="76439522" w14:textId="08012214" w:rsidR="00201346" w:rsidRPr="00632DBD" w:rsidRDefault="0004717D" w:rsidP="00681DFA">
      <w:pPr>
        <w:numPr>
          <w:ilvl w:val="0"/>
          <w:numId w:val="20"/>
        </w:numPr>
        <w:suppressAutoHyphens/>
        <w:spacing w:line="240" w:lineRule="auto"/>
        <w:rPr>
          <w:rFonts w:eastAsia="Times New Roman" w:cstheme="minorHAnsi"/>
          <w:kern w:val="1"/>
          <w:lang w:eastAsia="ar-SA"/>
        </w:rPr>
      </w:pPr>
      <w:r w:rsidRPr="00632DBD">
        <w:rPr>
          <w:rFonts w:cstheme="minorHAnsi"/>
        </w:rPr>
        <w:t xml:space="preserve">zatrudnienia </w:t>
      </w:r>
      <w:r w:rsidR="003F6B69" w:rsidRPr="00632DBD">
        <w:rPr>
          <w:rFonts w:cstheme="minorHAnsi"/>
        </w:rPr>
        <w:t xml:space="preserve">przez wykonawcę lub podwykonawcę </w:t>
      </w:r>
      <w:r w:rsidRPr="00632DBD">
        <w:rPr>
          <w:rFonts w:cstheme="minorHAnsi"/>
        </w:rPr>
        <w:t xml:space="preserve">na podstawie stosunku pracy osób wykonujących czynności w zakresie realizacji zamówienia, jeżeli wykonanie tych czynności polega na wykonywaniu pracy w sposób określony w art. 22 § 1 ustawy z dnia 26 czerwca 1974 r. - Kodeks pracy (Dz. U. z 2019 r. poz. 1040, 1043 i 1495) dotyczącego pracowników fizycznych wykonujących przy realizacji Zadania </w:t>
      </w:r>
      <w:r w:rsidR="00632DBD" w:rsidRPr="00632DBD">
        <w:rPr>
          <w:rFonts w:cstheme="minorHAnsi"/>
          <w:color w:val="000000"/>
        </w:rPr>
        <w:t>roboty nawierzchniowe – operatorzy rozkładarki mas bitumicznych</w:t>
      </w:r>
      <w:r w:rsidR="00632DBD">
        <w:rPr>
          <w:rFonts w:cstheme="minorHAnsi"/>
          <w:color w:val="000000"/>
        </w:rPr>
        <w:t>,</w:t>
      </w:r>
    </w:p>
    <w:p w14:paraId="19BD3656" w14:textId="77777777" w:rsidR="00201346" w:rsidRPr="00DB2C28" w:rsidRDefault="00D136C5" w:rsidP="00681DFA">
      <w:pPr>
        <w:numPr>
          <w:ilvl w:val="0"/>
          <w:numId w:val="20"/>
        </w:numPr>
        <w:suppressAutoHyphens/>
        <w:spacing w:after="120" w:line="240" w:lineRule="auto"/>
        <w:contextualSpacing/>
        <w:jc w:val="left"/>
        <w:rPr>
          <w:rFonts w:eastAsia="Times New Roman" w:cstheme="minorHAnsi"/>
          <w:kern w:val="1"/>
          <w:lang w:eastAsia="ar-SA"/>
        </w:rPr>
      </w:pPr>
      <w:r w:rsidRPr="00DB2C28">
        <w:rPr>
          <w:rFonts w:eastAsia="Times New Roman" w:cstheme="minorHAnsi"/>
          <w:kern w:val="1"/>
          <w:lang w:eastAsia="ar-SA"/>
        </w:rPr>
        <w:t>złożenie dokumentów celem weryfikacji zat</w:t>
      </w:r>
      <w:r w:rsidR="00201346" w:rsidRPr="00DB2C28">
        <w:rPr>
          <w:rFonts w:eastAsia="Times New Roman" w:cstheme="minorHAnsi"/>
          <w:kern w:val="1"/>
          <w:lang w:eastAsia="ar-SA"/>
        </w:rPr>
        <w:t>rudnienia osób na umowę o pracę:</w:t>
      </w:r>
    </w:p>
    <w:p w14:paraId="0ADA33D3"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7002CA11"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Powyższe zostanie przekazane Zamawiając</w:t>
      </w:r>
      <w:r w:rsidR="00AE3034" w:rsidRPr="00DB2C28">
        <w:rPr>
          <w:rFonts w:eastAsia="Times New Roman" w:cstheme="minorHAnsi"/>
          <w:lang w:eastAsia="pl-PL"/>
        </w:rPr>
        <w:t>emu najpóźniej w dniu zawarcia U</w:t>
      </w:r>
      <w:r w:rsidRPr="00DB2C28">
        <w:rPr>
          <w:rFonts w:eastAsia="Times New Roman" w:cstheme="minorHAnsi"/>
          <w:lang w:eastAsia="pl-PL"/>
        </w:rPr>
        <w:t xml:space="preserve">mowy. Zamawiający zastrzega sobie prawo do żądania od wykonawcy w każdym czasie realizacji przedmiotu zamówienia poświadczonych za zgodność z oryginałem kopii umowy o pracę zatrudnionego pracownika. </w:t>
      </w:r>
    </w:p>
    <w:p w14:paraId="360ED2A8"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przypadku konieczności wprowadzenia zmian w składzie zespołu wykonującego prace Wykonawca powiadomi o tym fakcie Zamawiającego. </w:t>
      </w:r>
    </w:p>
    <w:p w14:paraId="71B440D5" w14:textId="77777777" w:rsidR="00201346" w:rsidRPr="00DB2C28" w:rsidRDefault="00201346" w:rsidP="00201346">
      <w:pPr>
        <w:spacing w:after="120" w:line="240" w:lineRule="auto"/>
        <w:ind w:left="357" w:firstLine="0"/>
        <w:contextualSpacing/>
        <w:rPr>
          <w:rFonts w:eastAsia="Times New Roman" w:cstheme="minorHAnsi"/>
          <w:lang w:eastAsia="ar-SA"/>
        </w:rPr>
      </w:pPr>
      <w:r w:rsidRPr="00DB2C28">
        <w:rPr>
          <w:rFonts w:eastAsia="Times New Roman" w:cstheme="minorHAnsi"/>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2B28285C"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ar-SA"/>
        </w:rPr>
        <w:t>W przypadku uzasadnionych wątpliwości, co do przestrzegania prawa pracy przez wykonawcę lub podwykonawcę, Zamawiający może zwrócić się o przeprowadzenie kontroli przez Państwową Inspekcję Pracy.</w:t>
      </w:r>
    </w:p>
    <w:p w14:paraId="3EA12A5D" w14:textId="77777777" w:rsidR="00C15BF0" w:rsidRPr="00DB2C28" w:rsidRDefault="00C15BF0" w:rsidP="00681DFA">
      <w:pPr>
        <w:numPr>
          <w:ilvl w:val="0"/>
          <w:numId w:val="20"/>
        </w:numPr>
        <w:suppressAutoHyphens/>
        <w:spacing w:line="240" w:lineRule="auto"/>
        <w:ind w:left="357" w:hanging="357"/>
        <w:rPr>
          <w:rFonts w:eastAsia="Times New Roman" w:cstheme="minorHAnsi"/>
          <w:kern w:val="1"/>
          <w:lang w:eastAsia="ar-SA"/>
        </w:rPr>
      </w:pPr>
      <w:r w:rsidRPr="00DB2C28">
        <w:rPr>
          <w:rFonts w:cstheme="minorHAnsi"/>
          <w:bCs/>
        </w:rPr>
        <w:lastRenderedPageBreak/>
        <w:t xml:space="preserve">udokumentowanie sposobu gospodarowania odpadami </w:t>
      </w:r>
      <w:r w:rsidRPr="00DB2C28">
        <w:rPr>
          <w:rFonts w:eastAsia="Times New Roman" w:cstheme="minorHAnsi"/>
          <w:kern w:val="1"/>
          <w:lang w:eastAsia="ar-SA"/>
        </w:rPr>
        <w:t xml:space="preserve">jako warunek dokonania odbioru końcowego Zadania, z uwagi na fakt, że Wykonawca jest wytwórcą odpadów w rozumieniu przepisów ustawy z dnia 14 grudnia 2012 r. o odpadach (Dz. U. z 2020 r. poz. 797 ze zm.). </w:t>
      </w:r>
    </w:p>
    <w:p w14:paraId="64248410" w14:textId="77777777" w:rsidR="00240FDB" w:rsidRPr="00DB2C28" w:rsidRDefault="00240FDB" w:rsidP="00D40BA8">
      <w:pPr>
        <w:spacing w:line="240" w:lineRule="auto"/>
        <w:ind w:firstLine="0"/>
        <w:jc w:val="center"/>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3EF95F64" w:rsidR="00C15BF0" w:rsidRPr="002F451D" w:rsidRDefault="00C15BF0" w:rsidP="00681DFA">
      <w:pPr>
        <w:numPr>
          <w:ilvl w:val="0"/>
          <w:numId w:val="21"/>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002F451D">
        <w:rPr>
          <w:rFonts w:eastAsia="Times New Roman" w:cstheme="minorHAnsi"/>
          <w:b/>
          <w:lang w:eastAsia="pl-PL"/>
        </w:rPr>
        <w:t>na podstawie faktury</w:t>
      </w:r>
      <w:r w:rsidRPr="00DB2C28">
        <w:rPr>
          <w:rFonts w:eastAsia="Times New Roman" w:cstheme="minorHAnsi"/>
          <w:lang w:eastAsia="pl-PL"/>
        </w:rPr>
        <w:t xml:space="preserve"> złożon</w:t>
      </w:r>
      <w:r w:rsidR="002F451D">
        <w:rPr>
          <w:rFonts w:eastAsia="Times New Roman" w:cstheme="minorHAnsi"/>
          <w:lang w:eastAsia="pl-PL"/>
        </w:rPr>
        <w:t>ej</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 xml:space="preserve">płatną w terminie do 30 dni od dnia właściwie </w:t>
      </w:r>
      <w:r w:rsidRPr="002F451D">
        <w:rPr>
          <w:rFonts w:eastAsia="Times New Roman" w:cstheme="minorHAnsi"/>
          <w:lang w:eastAsia="ar-SA"/>
        </w:rPr>
        <w:t>złożonej</w:t>
      </w:r>
      <w:r w:rsidR="00941B71" w:rsidRPr="002F451D">
        <w:rPr>
          <w:rFonts w:eastAsia="Times New Roman" w:cstheme="minorHAnsi"/>
          <w:lang w:eastAsia="ar-SA"/>
        </w:rPr>
        <w:t xml:space="preserve"> faktury</w:t>
      </w:r>
      <w:r w:rsidR="00941B71" w:rsidRPr="002F451D">
        <w:rPr>
          <w:rFonts w:eastAsia="Times New Roman" w:cstheme="minorHAnsi"/>
          <w:shd w:val="clear" w:color="auto" w:fill="FFFFFF"/>
        </w:rPr>
        <w:t xml:space="preserve"> wraz z</w:t>
      </w:r>
      <w:r w:rsidRPr="002F451D">
        <w:rPr>
          <w:rFonts w:eastAsia="Times New Roman" w:cstheme="minorHAnsi"/>
          <w:shd w:val="clear" w:color="auto" w:fill="FFFFFF"/>
        </w:rPr>
        <w:t xml:space="preserve"> komplet</w:t>
      </w:r>
      <w:r w:rsidR="00941B71" w:rsidRPr="002F451D">
        <w:rPr>
          <w:rFonts w:eastAsia="Times New Roman" w:cstheme="minorHAnsi"/>
          <w:shd w:val="clear" w:color="auto" w:fill="FFFFFF"/>
        </w:rPr>
        <w:t>em</w:t>
      </w:r>
      <w:r w:rsidRPr="002F451D">
        <w:rPr>
          <w:rFonts w:eastAsia="Times New Roman" w:cstheme="minorHAnsi"/>
          <w:shd w:val="clear" w:color="auto" w:fill="FFFFFF"/>
        </w:rPr>
        <w:t xml:space="preserve"> dokumentów, o których mowa w ust. 4 </w:t>
      </w:r>
      <w:r w:rsidRPr="002F451D">
        <w:rPr>
          <w:rFonts w:eastAsia="Times New Roman" w:cstheme="minorHAnsi"/>
          <w:kern w:val="1"/>
          <w:lang w:eastAsia="ar-SA"/>
        </w:rPr>
        <w:t>na podstawie protokołu odbioru końcowego.</w:t>
      </w:r>
    </w:p>
    <w:p w14:paraId="185F4464" w14:textId="7FCD4994" w:rsidR="002F451D" w:rsidRPr="002F451D" w:rsidRDefault="002F451D" w:rsidP="002F451D">
      <w:pPr>
        <w:numPr>
          <w:ilvl w:val="0"/>
          <w:numId w:val="21"/>
        </w:numPr>
        <w:spacing w:line="240" w:lineRule="auto"/>
        <w:rPr>
          <w:rFonts w:cstheme="minorHAnsi"/>
        </w:rPr>
      </w:pPr>
      <w:r w:rsidRPr="002F451D">
        <w:rPr>
          <w:rFonts w:cstheme="minorHAnsi"/>
        </w:rPr>
        <w:t>Dopuszcza się częściową płatność za realizację przedmiotu umowy. Podstawą wystawienia faktury VAT będzie wykonanie robót potwierdzone protokołem odbioru częściowego robót podpisanym przez Komisję dokonującą odbioru robót.</w:t>
      </w:r>
    </w:p>
    <w:p w14:paraId="4FE4D229" w14:textId="59F4716A" w:rsidR="002F451D" w:rsidRPr="002F451D" w:rsidRDefault="002F451D" w:rsidP="002F451D">
      <w:pPr>
        <w:numPr>
          <w:ilvl w:val="0"/>
          <w:numId w:val="21"/>
        </w:numPr>
        <w:spacing w:line="240" w:lineRule="auto"/>
        <w:rPr>
          <w:rFonts w:cstheme="minorHAnsi"/>
        </w:rPr>
      </w:pPr>
      <w:r w:rsidRPr="002F451D">
        <w:rPr>
          <w:rFonts w:cstheme="minorHAnsi"/>
        </w:rPr>
        <w:t xml:space="preserve">Zamawiający dopuszcza możliwość wystawienia </w:t>
      </w:r>
      <w:r w:rsidRPr="002F451D">
        <w:rPr>
          <w:rFonts w:cstheme="minorHAnsi"/>
          <w:b/>
        </w:rPr>
        <w:t>maksymalnie 4 faktur częściowych</w:t>
      </w:r>
      <w:r w:rsidRPr="002F451D">
        <w:rPr>
          <w:rFonts w:cstheme="minorHAnsi"/>
        </w:rPr>
        <w:t xml:space="preserve"> obejmujących zakończenie całości prac przewidzianych na poszczególnych obiektach (np. zakończenie prac </w:t>
      </w:r>
      <w:r>
        <w:rPr>
          <w:rFonts w:cstheme="minorHAnsi"/>
        </w:rPr>
        <w:t xml:space="preserve">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w:t>
      </w:r>
      <w:r w:rsidRPr="00AE192B">
        <w:rPr>
          <w:rFonts w:cstheme="minorHAnsi"/>
        </w:rPr>
        <w:t xml:space="preserve"> 152/6 obręb Chodeczek</w:t>
      </w:r>
      <w:r>
        <w:rPr>
          <w:rFonts w:cstheme="minorHAnsi"/>
        </w:rPr>
        <w:t xml:space="preserve">, zakończenie prac  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 xml:space="preserve">. </w:t>
      </w:r>
      <w:r w:rsidRPr="00AE192B">
        <w:rPr>
          <w:rFonts w:cstheme="minorHAnsi"/>
        </w:rPr>
        <w:t>372 obręb Chodecz</w:t>
      </w:r>
      <w:r>
        <w:rPr>
          <w:rFonts w:cstheme="minorHAnsi"/>
        </w:rPr>
        <w:t xml:space="preserve">, </w:t>
      </w:r>
      <w:r w:rsidRPr="002F451D">
        <w:rPr>
          <w:rFonts w:cstheme="minorHAnsi"/>
        </w:rPr>
        <w:t xml:space="preserve">zakończenie prac </w:t>
      </w:r>
      <w:r>
        <w:rPr>
          <w:rFonts w:cstheme="minorHAnsi"/>
        </w:rPr>
        <w:t xml:space="preserve">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 xml:space="preserve">. </w:t>
      </w:r>
      <w:r w:rsidRPr="00AE192B">
        <w:rPr>
          <w:rFonts w:cstheme="minorHAnsi"/>
        </w:rPr>
        <w:t>99/7 obręb Brzyszewo</w:t>
      </w:r>
      <w:r>
        <w:rPr>
          <w:rFonts w:cstheme="minorHAnsi"/>
        </w:rPr>
        <w:t xml:space="preserve">, </w:t>
      </w:r>
      <w:r w:rsidRPr="002F451D">
        <w:rPr>
          <w:rFonts w:cstheme="minorHAnsi"/>
        </w:rPr>
        <w:t xml:space="preserve">zakończenie prac </w:t>
      </w:r>
      <w:r>
        <w:rPr>
          <w:rFonts w:cstheme="minorHAnsi"/>
        </w:rPr>
        <w:t xml:space="preserve">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 xml:space="preserve">. </w:t>
      </w:r>
      <w:r w:rsidRPr="00AE192B">
        <w:rPr>
          <w:rFonts w:cstheme="minorHAnsi"/>
        </w:rPr>
        <w:t>73/1 obręb Sobiczewy</w:t>
      </w:r>
      <w:r>
        <w:rPr>
          <w:rFonts w:cstheme="minorHAnsi"/>
        </w:rPr>
        <w:t>).</w:t>
      </w:r>
    </w:p>
    <w:p w14:paraId="1CA67CF9" w14:textId="77777777" w:rsidR="00C15BF0" w:rsidRPr="00DB2C28" w:rsidRDefault="00C15BF0" w:rsidP="00681DFA">
      <w:pPr>
        <w:numPr>
          <w:ilvl w:val="0"/>
          <w:numId w:val="21"/>
        </w:numPr>
        <w:suppressAutoHyphens/>
        <w:spacing w:line="240" w:lineRule="auto"/>
        <w:rPr>
          <w:rFonts w:eastAsia="Times New Roman" w:cstheme="minorHAnsi"/>
          <w:b/>
          <w:lang w:eastAsia="ar-SA"/>
        </w:rPr>
      </w:pPr>
      <w:r w:rsidRPr="00DB2C28">
        <w:rPr>
          <w:rFonts w:cstheme="minorHAnsi"/>
          <w:b/>
          <w:lang w:eastAsia="pl-PL"/>
        </w:rPr>
        <w:t>Faktura będzie wystawiona na:</w:t>
      </w:r>
    </w:p>
    <w:p w14:paraId="3A151328" w14:textId="77777777"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Pr="00DB2C28">
        <w:rPr>
          <w:rFonts w:cstheme="minorHAnsi"/>
          <w:lang w:eastAsia="pl-PL"/>
        </w:rPr>
        <w:t xml:space="preserve"> </w:t>
      </w:r>
      <w:bookmarkStart w:id="1" w:name="_Hlk46917684"/>
    </w:p>
    <w:bookmarkEnd w:id="1"/>
    <w:p w14:paraId="11464BD4" w14:textId="025E6E12" w:rsidR="00C15BF0" w:rsidRPr="00C25B7C" w:rsidRDefault="00240FDB" w:rsidP="00494855">
      <w:pPr>
        <w:spacing w:line="240" w:lineRule="auto"/>
        <w:ind w:left="360"/>
        <w:rPr>
          <w:rStyle w:val="Uwydatnienie"/>
          <w:rFonts w:cstheme="minorHAnsi"/>
          <w:i w:val="0"/>
          <w:iCs w:val="0"/>
          <w:lang w:eastAsia="pl-PL"/>
        </w:rPr>
      </w:pPr>
      <w:r w:rsidRPr="00C25B7C">
        <w:rPr>
          <w:rStyle w:val="Uwydatnienie"/>
          <w:rFonts w:cstheme="minorHAnsi"/>
          <w:i w:val="0"/>
        </w:rPr>
        <w:t>Miasto i Gmina Chodecz, ul. Kaliska 2, 87-860 Chodecz</w:t>
      </w:r>
      <w:r w:rsidR="00494855" w:rsidRPr="00C25B7C">
        <w:rPr>
          <w:rStyle w:val="Uwydatnienie"/>
          <w:rFonts w:cstheme="minorHAnsi"/>
          <w:i w:val="0"/>
        </w:rPr>
        <w:t>,</w:t>
      </w:r>
      <w:r w:rsidR="00C25B7C" w:rsidRPr="00C25B7C">
        <w:rPr>
          <w:rStyle w:val="Uwydatnienie"/>
          <w:rFonts w:cstheme="minorHAnsi"/>
          <w:i w:val="0"/>
        </w:rPr>
        <w:t xml:space="preserve"> </w:t>
      </w:r>
      <w:r w:rsidR="00C15BF0" w:rsidRPr="00C25B7C">
        <w:rPr>
          <w:rFonts w:cstheme="minorHAnsi"/>
          <w:i/>
          <w:iCs/>
          <w:lang w:eastAsia="pl-PL"/>
        </w:rPr>
        <w:t>NIP: 888-</w:t>
      </w:r>
      <w:r w:rsidRPr="00C25B7C">
        <w:rPr>
          <w:rFonts w:cstheme="minorHAnsi"/>
          <w:i/>
          <w:iCs/>
          <w:lang w:eastAsia="pl-PL"/>
        </w:rPr>
        <w:t>28-94-988</w:t>
      </w:r>
    </w:p>
    <w:p w14:paraId="50D7BBFD" w14:textId="77777777" w:rsidR="00C15BF0" w:rsidRPr="00DB2C28" w:rsidRDefault="00C15BF0" w:rsidP="00C15BF0">
      <w:pPr>
        <w:spacing w:line="240" w:lineRule="auto"/>
        <w:ind w:left="360"/>
        <w:rPr>
          <w:rFonts w:cstheme="minorHAnsi"/>
          <w:b/>
          <w:lang w:eastAsia="pl-PL"/>
        </w:rPr>
      </w:pPr>
      <w:r w:rsidRPr="00DB2C28">
        <w:rPr>
          <w:rFonts w:cstheme="minorHAnsi"/>
          <w:b/>
          <w:lang w:eastAsia="pl-PL"/>
        </w:rPr>
        <w:t xml:space="preserve">- Odbiorca/Płatnik: </w:t>
      </w:r>
    </w:p>
    <w:p w14:paraId="7F53A6AF" w14:textId="0521A2CE" w:rsidR="00C15BF0" w:rsidRPr="00C25B7C" w:rsidRDefault="00240FDB" w:rsidP="00C15BF0">
      <w:pPr>
        <w:spacing w:line="240" w:lineRule="auto"/>
        <w:ind w:left="360"/>
        <w:rPr>
          <w:rFonts w:eastAsia="Times New Roman" w:cstheme="minorHAnsi"/>
          <w:i/>
          <w:lang w:eastAsia="ar-SA"/>
        </w:rPr>
      </w:pPr>
      <w:r w:rsidRPr="00C25B7C">
        <w:rPr>
          <w:rStyle w:val="Uwydatnienie"/>
          <w:rFonts w:cstheme="minorHAnsi"/>
          <w:i w:val="0"/>
        </w:rPr>
        <w:t>Urząd Miasta i Gminy Chodecz, ul. Kaliska 2, 87-860 Chodecz</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73351369" w:rsidR="00B42323" w:rsidRPr="00DB2C28" w:rsidRDefault="00B42323" w:rsidP="00C15BF0">
      <w:pPr>
        <w:spacing w:line="240" w:lineRule="auto"/>
        <w:ind w:left="357"/>
        <w:rPr>
          <w:rFonts w:eastAsia="Times New Roman" w:cstheme="minorHAnsi"/>
          <w:b/>
          <w:i/>
          <w:lang w:eastAsia="ar-SA"/>
        </w:rPr>
      </w:pPr>
      <w:r w:rsidRPr="00DB2C28">
        <w:rPr>
          <w:rStyle w:val="Uwydatnienie"/>
          <w:rFonts w:cstheme="minorHAnsi"/>
          <w:b/>
          <w:i w:val="0"/>
        </w:rPr>
        <w:t>Miasto i Gmina Chodecz, ul. Kaliska 2, 87-860 Chodecz</w:t>
      </w:r>
    </w:p>
    <w:p w14:paraId="77BA289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p>
    <w:p w14:paraId="6E99AD18" w14:textId="3B2D4915" w:rsidR="00C15BF0" w:rsidRPr="00DB2C28" w:rsidRDefault="00C15BF0"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Lucida Sans Unicode" w:cstheme="minorHAnsi"/>
          <w:lang w:eastAsia="pl-PL"/>
        </w:rPr>
        <w:t xml:space="preserve">Zestawienie ilościowe i wartościowe wykonanych </w:t>
      </w:r>
      <w:r w:rsidR="008F2CC9" w:rsidRPr="00DB2C28">
        <w:rPr>
          <w:rFonts w:eastAsia="Lucida Sans Unicode" w:cstheme="minorHAnsi"/>
          <w:lang w:eastAsia="pl-PL"/>
        </w:rPr>
        <w:t>robót.</w:t>
      </w:r>
      <w:r w:rsidRPr="00DB2C28">
        <w:rPr>
          <w:rFonts w:eastAsia="Lucida Sans Unicode" w:cstheme="minorHAnsi"/>
          <w:lang w:eastAsia="pl-PL"/>
        </w:rPr>
        <w:t xml:space="preserve"> Zestawienie winno być sporządzone przez Wykonawcę</w:t>
      </w:r>
      <w:r w:rsidR="008F2CC9" w:rsidRPr="00DB2C28">
        <w:rPr>
          <w:rFonts w:eastAsia="Lucida Sans Unicode" w:cstheme="minorHAnsi"/>
          <w:lang w:eastAsia="pl-PL"/>
        </w:rPr>
        <w:t>,</w:t>
      </w:r>
      <w:r w:rsidRPr="00DB2C28">
        <w:rPr>
          <w:rFonts w:eastAsia="Lucida Sans Unicode" w:cstheme="minorHAnsi"/>
          <w:lang w:eastAsia="pl-PL"/>
        </w:rPr>
        <w:t xml:space="preserve"> sprawdzone i zatwierdzone przez Inspektora nadzoru oraz zatwierdzone przez Zamawiającego</w:t>
      </w:r>
      <w:r w:rsidR="00B42323" w:rsidRPr="00DB2C28">
        <w:rPr>
          <w:rFonts w:eastAsia="Lucida Sans Unicode" w:cstheme="minorHAnsi"/>
          <w:lang w:eastAsia="pl-PL"/>
        </w:rPr>
        <w:t>,</w:t>
      </w:r>
    </w:p>
    <w:p w14:paraId="18925B5F" w14:textId="56369137" w:rsidR="00D85750" w:rsidRPr="00DB2C28" w:rsidRDefault="008F2CC9"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Times New Roman" w:cstheme="minorHAnsi"/>
          <w:kern w:val="1"/>
          <w:lang w:eastAsia="ar-SA"/>
        </w:rPr>
        <w:t>komplet D</w:t>
      </w:r>
      <w:r w:rsidR="00C15BF0" w:rsidRPr="00DB2C28">
        <w:rPr>
          <w:rFonts w:eastAsia="Times New Roman" w:cstheme="minorHAnsi"/>
          <w:kern w:val="1"/>
          <w:lang w:eastAsia="ar-SA"/>
        </w:rPr>
        <w:t>okumentów odbiorowych</w:t>
      </w:r>
      <w:r w:rsidR="00B42323" w:rsidRPr="00DB2C28">
        <w:rPr>
          <w:rFonts w:eastAsia="Times New Roman" w:cstheme="minorHAnsi"/>
          <w:kern w:val="1"/>
          <w:lang w:eastAsia="ar-SA"/>
        </w:rPr>
        <w:t>,</w:t>
      </w:r>
    </w:p>
    <w:p w14:paraId="41C8037C" w14:textId="77777777" w:rsidR="00C15BF0" w:rsidRPr="00DB2C28" w:rsidRDefault="00C15BF0" w:rsidP="00681DFA">
      <w:pPr>
        <w:numPr>
          <w:ilvl w:val="0"/>
          <w:numId w:val="22"/>
        </w:numPr>
        <w:autoSpaceDE w:val="0"/>
        <w:autoSpaceDN w:val="0"/>
        <w:adjustRightInd w:val="0"/>
        <w:spacing w:line="240" w:lineRule="auto"/>
        <w:ind w:left="714" w:hanging="357"/>
        <w:contextualSpacing/>
        <w:rPr>
          <w:rFonts w:eastAsia="Lucida Sans Unicode" w:cstheme="minorHAnsi"/>
          <w:lang w:eastAsia="pl-PL"/>
        </w:rPr>
      </w:pPr>
      <w:r w:rsidRPr="00DB2C28">
        <w:rPr>
          <w:rFonts w:eastAsia="Times New Roman" w:cstheme="minorHAnsi"/>
          <w:lang w:eastAsia="ar-SA"/>
        </w:rPr>
        <w:t xml:space="preserve">dowód/dowody </w:t>
      </w:r>
      <w:r w:rsidR="00E75B5C" w:rsidRPr="00DB2C28">
        <w:rPr>
          <w:rFonts w:eastAsia="Times New Roman" w:cstheme="minorHAnsi"/>
          <w:lang w:eastAsia="ar-SA"/>
        </w:rPr>
        <w:t xml:space="preserve">potwierdzający/potwierdzające </w:t>
      </w:r>
      <w:r w:rsidRPr="00DB2C28">
        <w:rPr>
          <w:rFonts w:eastAsia="Times New Roman" w:cstheme="minorHAnsi"/>
          <w:lang w:eastAsia="ar-SA"/>
        </w:rPr>
        <w:t>zapłat</w:t>
      </w:r>
      <w:r w:rsidR="00E75B5C" w:rsidRPr="00DB2C28">
        <w:rPr>
          <w:rFonts w:eastAsia="Times New Roman" w:cstheme="minorHAnsi"/>
          <w:lang w:eastAsia="ar-SA"/>
        </w:rPr>
        <w:t>ę</w:t>
      </w:r>
      <w:r w:rsidRPr="00DB2C28">
        <w:rPr>
          <w:rFonts w:eastAsia="Times New Roman" w:cstheme="minorHAnsi"/>
          <w:lang w:eastAsia="ar-SA"/>
        </w:rPr>
        <w:t xml:space="preserve"> wymagalnego wynagrodzenia podwykonawcom </w:t>
      </w:r>
      <w:r w:rsidR="00E75B5C" w:rsidRPr="00DB2C28">
        <w:rPr>
          <w:rFonts w:eastAsia="Times New Roman" w:cstheme="minorHAnsi"/>
          <w:lang w:eastAsia="ar-SA"/>
        </w:rPr>
        <w:t>lub</w:t>
      </w:r>
      <w:r w:rsidRPr="00DB2C28">
        <w:rPr>
          <w:rFonts w:eastAsia="Times New Roman" w:cstheme="minorHAnsi"/>
          <w:lang w:eastAsia="ar-SA"/>
        </w:rPr>
        <w:t xml:space="preserve"> dalszym podwykonawcom, </w:t>
      </w:r>
      <w:r w:rsidRPr="00DB2C28">
        <w:rPr>
          <w:rFonts w:eastAsia="Times New Roman" w:cstheme="minorHAnsi"/>
          <w:kern w:val="1"/>
          <w:lang w:eastAsia="ar-SA"/>
        </w:rPr>
        <w:t>w stosunku do których Zamawiający ponosi solidarną odpowiedzialność na zasadzie art. 647</w:t>
      </w:r>
      <w:r w:rsidRPr="00DB2C28">
        <w:rPr>
          <w:rFonts w:eastAsia="Times New Roman" w:cstheme="minorHAnsi"/>
          <w:kern w:val="1"/>
          <w:vertAlign w:val="superscript"/>
          <w:lang w:eastAsia="ar-SA"/>
        </w:rPr>
        <w:t>1</w:t>
      </w:r>
      <w:r w:rsidRPr="00DB2C28">
        <w:rPr>
          <w:rFonts w:eastAsia="Times New Roman" w:cstheme="minorHAnsi"/>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DB2C28">
        <w:rPr>
          <w:rFonts w:eastAsia="Times New Roman"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313A79D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lastRenderedPageBreak/>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77777777" w:rsidR="00DF66EB"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(Dz. U. 2020 r. poz. 288</w:t>
      </w:r>
      <w:r w:rsidR="002413C1" w:rsidRPr="00DB2C28">
        <w:rPr>
          <w:rFonts w:eastAsia="Times New Roman" w:cstheme="minorHAnsi"/>
          <w:lang w:eastAsia="ar-SA"/>
        </w:rPr>
        <w:t xml:space="preserve"> ze zm.</w:t>
      </w:r>
      <w:r w:rsidRPr="00DB2C28">
        <w:rPr>
          <w:rFonts w:eastAsia="Times New Roman" w:cstheme="minorHAnsi"/>
          <w:lang w:eastAsia="ar-SA"/>
        </w:rPr>
        <w:t>)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123A724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cstheme="minorHAnsi"/>
        </w:rPr>
        <w:t>Wykonawca może powierzyć wykonanie części zamówienia podwykonawcy.</w:t>
      </w:r>
    </w:p>
    <w:p w14:paraId="673F4930" w14:textId="77777777" w:rsidR="00A82A10"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iCs/>
          <w:lang w:eastAsia="ar-SA"/>
        </w:rPr>
        <w:t>Wykonawca</w:t>
      </w:r>
      <w:r w:rsidRPr="00DB2C28">
        <w:rPr>
          <w:rFonts w:eastAsia="Times New Roman" w:cstheme="minorHAnsi"/>
          <w:lang w:eastAsia="ar-SA"/>
        </w:rPr>
        <w:t xml:space="preserve"> zobowiązuje się wykonać zamówienie siłami własnymi/</w:t>
      </w:r>
      <w:r w:rsidRPr="00DB2C28">
        <w:rPr>
          <w:rFonts w:eastAsia="Times New Roman" w:cstheme="minorHAnsi"/>
          <w:spacing w:val="-1"/>
          <w:lang w:eastAsia="ar-SA"/>
        </w:rPr>
        <w:t>przy udziale podwykonawców.</w:t>
      </w:r>
    </w:p>
    <w:p w14:paraId="01E79B25" w14:textId="77777777" w:rsidR="00017018"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bCs/>
          <w:iCs/>
          <w:lang w:eastAsia="ar-SA"/>
        </w:rPr>
        <w:t>Wykonawca</w:t>
      </w:r>
      <w:r w:rsidRPr="00DB2C28">
        <w:rPr>
          <w:rFonts w:eastAsia="Times New Roman" w:cstheme="minorHAnsi"/>
          <w:bCs/>
          <w:lang w:eastAsia="ar-SA"/>
        </w:rPr>
        <w:t xml:space="preserve"> powierzy podwykonawcom wykonanie następujące części zamówienia: </w:t>
      </w:r>
    </w:p>
    <w:p w14:paraId="2D3792B7" w14:textId="77777777" w:rsidR="00017018" w:rsidRPr="00DB2C28" w:rsidRDefault="004911CA" w:rsidP="004911CA">
      <w:pPr>
        <w:tabs>
          <w:tab w:val="left" w:pos="576"/>
        </w:tabs>
        <w:suppressAutoHyphens/>
        <w:spacing w:line="240" w:lineRule="auto"/>
        <w:ind w:left="357" w:hanging="357"/>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480439C5" w14:textId="77777777" w:rsidR="004911CA" w:rsidRPr="00DB2C28" w:rsidRDefault="004911CA" w:rsidP="008D5D62">
      <w:pPr>
        <w:tabs>
          <w:tab w:val="left" w:pos="576"/>
        </w:tabs>
        <w:suppressAutoHyphens/>
        <w:spacing w:line="240" w:lineRule="auto"/>
        <w:ind w:left="357" w:hanging="357"/>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65290964" w14:textId="77777777" w:rsidR="00017018" w:rsidRPr="00DB2C28" w:rsidRDefault="00017018"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eastAsia="Times New Roman" w:cstheme="minorHAnsi"/>
          <w:bCs/>
          <w:lang w:eastAsia="ar-SA"/>
        </w:rPr>
        <w:t>Podwykonawcą/</w:t>
      </w:r>
      <w:proofErr w:type="spellStart"/>
      <w:r w:rsidRPr="00DB2C28">
        <w:rPr>
          <w:rFonts w:eastAsia="Times New Roman" w:cstheme="minorHAnsi"/>
          <w:bCs/>
          <w:lang w:eastAsia="ar-SA"/>
        </w:rPr>
        <w:t>ami</w:t>
      </w:r>
      <w:proofErr w:type="spellEnd"/>
      <w:r w:rsidRPr="00DB2C28">
        <w:rPr>
          <w:rFonts w:eastAsia="Times New Roman" w:cstheme="minorHAnsi"/>
          <w:bCs/>
          <w:lang w:eastAsia="ar-SA"/>
        </w:rPr>
        <w:t xml:space="preserve"> Wykonawcy jest/są:</w:t>
      </w:r>
    </w:p>
    <w:p w14:paraId="725A1E76" w14:textId="77777777" w:rsidR="00017018" w:rsidRPr="00DB2C28" w:rsidRDefault="004911CA" w:rsidP="00017018">
      <w:pPr>
        <w:tabs>
          <w:tab w:val="left" w:pos="576"/>
        </w:tabs>
        <w:suppressAutoHyphens/>
        <w:spacing w:line="240" w:lineRule="auto"/>
        <w:ind w:firstLine="0"/>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064F8C9B" w14:textId="77777777" w:rsidR="004911CA" w:rsidRPr="00DB2C28" w:rsidRDefault="004911CA" w:rsidP="004911CA">
      <w:pPr>
        <w:tabs>
          <w:tab w:val="left" w:pos="576"/>
        </w:tabs>
        <w:suppressAutoHyphens/>
        <w:spacing w:line="240" w:lineRule="auto"/>
        <w:ind w:firstLine="0"/>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34D1D3FA" w14:textId="77777777" w:rsidR="008D5D62" w:rsidRPr="00DB2C28" w:rsidRDefault="008D5D62"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cstheme="minorHAnsi"/>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70BDE41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rPr>
          <w:rFonts w:eastAsia="Times New Roman" w:cstheme="minorHAnsi"/>
          <w:b/>
          <w:bCs/>
          <w:lang w:eastAsia="ar-SA"/>
        </w:rPr>
      </w:pPr>
      <w:r w:rsidRPr="00DB2C28">
        <w:rPr>
          <w:rFonts w:cstheme="minorHAnsi"/>
        </w:rPr>
        <w:t>Powierzenie wykonania części zamówienia podwykonawcom nie zwalnia wykonawcy z odpowiedzialności za należyte wykonanie tego zamówienia.</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3FE4A1D2" w14:textId="035A226A" w:rsidR="00017018" w:rsidRPr="00DB2C28" w:rsidRDefault="00454C8E"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7</w:t>
      </w:r>
    </w:p>
    <w:p w14:paraId="4120D02D"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Zakazane postanowienia w umowie o podwykonawstwo</w:t>
      </w:r>
    </w:p>
    <w:p w14:paraId="22DF34DA" w14:textId="77777777" w:rsidR="00E87255" w:rsidRPr="00DB2C28" w:rsidRDefault="00E87255" w:rsidP="00E87255">
      <w:pPr>
        <w:suppressAutoHyphens/>
        <w:spacing w:line="240" w:lineRule="auto"/>
        <w:ind w:firstLine="0"/>
        <w:rPr>
          <w:rFonts w:eastAsia="Times New Roman" w:cstheme="minorHAnsi"/>
          <w:b/>
          <w:lang w:eastAsia="ar-SA"/>
        </w:rPr>
      </w:pPr>
      <w:r w:rsidRPr="00DB2C2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6A0940"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67FB5540" w14:textId="1808A650"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8</w:t>
      </w:r>
    </w:p>
    <w:p w14:paraId="30027216"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Umowa o podwykonawstwo zamówienia na roboty budowlane</w:t>
      </w:r>
    </w:p>
    <w:p w14:paraId="68DF76C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FDD9B3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39994A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CE19C3" w:rsidRPr="00DB2C28">
        <w:rPr>
          <w:rFonts w:eastAsia="Times New Roman" w:cstheme="minorHAnsi"/>
          <w:lang w:eastAsia="pl-PL"/>
        </w:rPr>
        <w:t>7 dni</w:t>
      </w:r>
      <w:r w:rsidRPr="00DB2C28">
        <w:rPr>
          <w:rFonts w:eastAsia="Times New Roman" w:cstheme="minorHAnsi"/>
          <w:lang w:eastAsia="pl-PL"/>
        </w:rPr>
        <w:t>, zgłasza w formie pisemnej, pod rygorem nieważności, zastrzeżenia do projektu umowy o podwykonawstwo, której przedmiotem są roboty budowlane, w przypadku gdy:</w:t>
      </w:r>
    </w:p>
    <w:p w14:paraId="45E7CF09"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lastRenderedPageBreak/>
        <w:t>nie spełnia ona wymagań określonych w dokumentach zamówienia;</w:t>
      </w:r>
    </w:p>
    <w:p w14:paraId="68FE7158"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przewiduje ona termin zapłaty wynagrodzenia dłuższy niż określony w ust. 2;</w:t>
      </w:r>
    </w:p>
    <w:p w14:paraId="044F3E73"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zawiera ona postanowienia niezgodne z art. 463</w:t>
      </w:r>
      <w:r w:rsidR="00CE19C3" w:rsidRPr="00DB2C28">
        <w:rPr>
          <w:rFonts w:eastAsia="Times New Roman" w:cstheme="minorHAnsi"/>
          <w:lang w:eastAsia="pl-PL"/>
        </w:rPr>
        <w:t xml:space="preserve"> </w:t>
      </w:r>
      <w:proofErr w:type="spellStart"/>
      <w:r w:rsidR="00CE19C3" w:rsidRPr="00DB2C28">
        <w:rPr>
          <w:rFonts w:eastAsia="Times New Roman" w:cstheme="minorHAnsi"/>
          <w:lang w:eastAsia="pl-PL"/>
        </w:rPr>
        <w:t>pzp</w:t>
      </w:r>
      <w:proofErr w:type="spellEnd"/>
      <w:r w:rsidRPr="00DB2C28">
        <w:rPr>
          <w:rFonts w:eastAsia="Times New Roman" w:cstheme="minorHAnsi"/>
          <w:lang w:eastAsia="pl-PL"/>
        </w:rPr>
        <w:t>.</w:t>
      </w:r>
    </w:p>
    <w:p w14:paraId="6F1B7075"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zastrzeżeń, o których mowa w ust. 3, do przedłożonego projektu umowy o podwykonawstwo, której przedmiotem są roboty budowlane, w terminie </w:t>
      </w:r>
      <w:r w:rsidR="00CE19C3" w:rsidRPr="00DB2C28">
        <w:rPr>
          <w:rFonts w:eastAsia="Times New Roman" w:cstheme="minorHAnsi"/>
          <w:lang w:eastAsia="pl-PL"/>
        </w:rPr>
        <w:t>7 dni</w:t>
      </w:r>
      <w:r w:rsidRPr="00DB2C28">
        <w:rPr>
          <w:rFonts w:eastAsia="Times New Roman" w:cstheme="minorHAnsi"/>
          <w:lang w:eastAsia="pl-PL"/>
        </w:rPr>
        <w:t xml:space="preserve"> uważa się za akceptację projektu umowy przez zamawiającego.</w:t>
      </w:r>
    </w:p>
    <w:p w14:paraId="0AB6189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6D9210F"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F86974" w:rsidRPr="00DB2C28">
        <w:rPr>
          <w:rFonts w:eastAsia="Times New Roman" w:cstheme="minorHAnsi"/>
          <w:lang w:eastAsia="pl-PL"/>
        </w:rPr>
        <w:t>7 dni</w:t>
      </w:r>
      <w:r w:rsidRPr="00DB2C28">
        <w:rPr>
          <w:rFonts w:eastAsia="Times New Roman" w:cstheme="minorHAnsi"/>
          <w:lang w:eastAsia="pl-PL"/>
        </w:rPr>
        <w:t>, zgłasza w formie pisemnej pod rygorem nieważności sprzeciw do umowy o podwykonawstwo, której przedmiotem są roboty budowlane, w przypadkach, o których mowa w ust. 3.</w:t>
      </w:r>
    </w:p>
    <w:p w14:paraId="52D600A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sprzeciwu, o którym mowa w ust. 6, do przedłożonej umowy o podwykonawstwo, której przedmiotem są roboty budowlane, w terminie </w:t>
      </w:r>
      <w:r w:rsidR="00F86974" w:rsidRPr="00DB2C28">
        <w:rPr>
          <w:rFonts w:eastAsia="Times New Roman" w:cstheme="minorHAnsi"/>
          <w:lang w:eastAsia="pl-PL"/>
        </w:rPr>
        <w:t>7 dni</w:t>
      </w:r>
      <w:r w:rsidRPr="00DB2C28">
        <w:rPr>
          <w:rFonts w:eastAsia="Times New Roman" w:cstheme="minorHAnsi"/>
          <w:lang w:eastAsia="pl-PL"/>
        </w:rPr>
        <w:t>, uważa się za akceptację umowy przez zamawiającego.</w:t>
      </w:r>
    </w:p>
    <w:p w14:paraId="76E32BED"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04192494"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podwykonawca lub dalszy podwykonawca, przedkłada poświadczoną za zgodność z oryginałem kopię umowy również wykonawcy.</w:t>
      </w:r>
    </w:p>
    <w:p w14:paraId="539CF07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46C12579"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Przepisy ust. 1-10 stosuje się odpowiednio do zmian umowy o podwykonawstwo.</w:t>
      </w:r>
    </w:p>
    <w:p w14:paraId="090C19DB" w14:textId="77777777" w:rsidR="00C631DE" w:rsidRPr="00DB2C28" w:rsidRDefault="00C631DE" w:rsidP="00E87255">
      <w:pPr>
        <w:suppressAutoHyphens/>
        <w:spacing w:line="240" w:lineRule="auto"/>
        <w:ind w:firstLine="0"/>
        <w:jc w:val="center"/>
        <w:rPr>
          <w:rFonts w:eastAsia="Times New Roman" w:cstheme="minorHAnsi"/>
          <w:b/>
          <w:lang w:eastAsia="ar-SA"/>
        </w:rPr>
      </w:pPr>
    </w:p>
    <w:p w14:paraId="7AC7678C" w14:textId="788E602A"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9</w:t>
      </w:r>
    </w:p>
    <w:p w14:paraId="4EDC68D5" w14:textId="77777777" w:rsidR="0038570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Bezpośrednia zapłata wynagrodzenia podwykonawcy lub dalszemu podwykonawcy</w:t>
      </w:r>
    </w:p>
    <w:p w14:paraId="78AEA0B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57CD64"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96F5190"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Bezpośrednia zapłata obejmuje wyłącznie należne wynagrodzenie, bez odsetek, należnych podwykonawcy lub dalszemu podwykonawcy.</w:t>
      </w:r>
    </w:p>
    <w:p w14:paraId="6E98F227"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lastRenderedPageBreak/>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C8EB12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zgłoszenia uwag, o których mowa w ust. 4, w terminie wskazanym przez zamawiającego, zamawiający może:</w:t>
      </w:r>
    </w:p>
    <w:p w14:paraId="092E6602"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nie dokonać bezpośredniej zapłaty wynagrodzenia podwykonawcy lub dalszemu podwykonawcy, jeżeli wykonawca wykaże niezasadność takiej zapłaty albo</w:t>
      </w:r>
    </w:p>
    <w:p w14:paraId="540C098E"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D77A94"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dokonać bezpośredniej zapłaty wynagrodzenia podwykonawcy lub dalszemu podwykonawcy, jeżeli podwykonawca lub dalszy podwykonawca wykaże zasadność takiej zapłaty.</w:t>
      </w:r>
    </w:p>
    <w:p w14:paraId="2186727C"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dokonania bezpośredniej zapłaty podwykonawcy lub dalszemu podwykonawcy zamawiający potrąca kwotę wypłaconego wynagrodzenia z wynagrodzenia należnego wykonawcy.</w:t>
      </w:r>
    </w:p>
    <w:p w14:paraId="3DE2B61F"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3D718A25"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47436E54" w14:textId="77777777" w:rsidR="00B42323" w:rsidRPr="00DB2C28" w:rsidRDefault="00B42323" w:rsidP="005E782F">
      <w:pPr>
        <w:spacing w:line="240" w:lineRule="auto"/>
        <w:ind w:firstLine="0"/>
        <w:jc w:val="center"/>
        <w:rPr>
          <w:rFonts w:eastAsia="Times New Roman" w:cstheme="minorHAnsi"/>
          <w:b/>
          <w:color w:val="000000"/>
          <w:lang w:eastAsia="pl-PL"/>
        </w:rPr>
      </w:pPr>
    </w:p>
    <w:p w14:paraId="47CD80D6" w14:textId="42F189E2" w:rsidR="005E782F" w:rsidRPr="00DB2C28" w:rsidRDefault="005E782F"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2413C1" w:rsidRPr="00DB2C28">
        <w:rPr>
          <w:rFonts w:eastAsia="Times New Roman" w:cstheme="minorHAnsi"/>
          <w:b/>
          <w:color w:val="000000"/>
          <w:lang w:eastAsia="pl-PL"/>
        </w:rPr>
        <w:t>10</w:t>
      </w:r>
    </w:p>
    <w:p w14:paraId="31D471F4"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Ubezpieczenie </w:t>
      </w:r>
    </w:p>
    <w:p w14:paraId="3E2459CF" w14:textId="77777777" w:rsidR="00E55D79" w:rsidRPr="00DB2C28" w:rsidRDefault="005E782F" w:rsidP="004C6FC2">
      <w:pPr>
        <w:numPr>
          <w:ilvl w:val="0"/>
          <w:numId w:val="8"/>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jest zobowiązany zabezpieczyć teren </w:t>
      </w:r>
      <w:r w:rsidR="002413C1" w:rsidRPr="00DB2C28">
        <w:rPr>
          <w:rFonts w:eastAsia="Times New Roman" w:cstheme="minorHAnsi"/>
          <w:color w:val="000000"/>
          <w:lang w:eastAsia="pl-PL"/>
        </w:rPr>
        <w:t>budowy</w:t>
      </w:r>
      <w:r w:rsidRPr="00DB2C28">
        <w:rPr>
          <w:rFonts w:eastAsia="Times New Roman" w:cstheme="minorHAnsi"/>
          <w:color w:val="000000"/>
          <w:lang w:eastAsia="pl-PL"/>
        </w:rPr>
        <w:t xml:space="preserve"> w szczególności poprzez oznakowanie strefy prowadzonych prac, oraz dbać o stan techniczny i prawidłowość oznakowania prze</w:t>
      </w:r>
      <w:r w:rsidR="00AE3034" w:rsidRPr="00DB2C28">
        <w:rPr>
          <w:rFonts w:eastAsia="Times New Roman" w:cstheme="minorHAnsi"/>
          <w:color w:val="000000"/>
          <w:lang w:eastAsia="pl-PL"/>
        </w:rPr>
        <w:t>z cały czas trwania realizacji Z</w:t>
      </w:r>
      <w:r w:rsidRPr="00DB2C28">
        <w:rPr>
          <w:rFonts w:eastAsia="Times New Roman" w:cstheme="minorHAnsi"/>
          <w:color w:val="000000"/>
          <w:lang w:eastAsia="pl-PL"/>
        </w:rPr>
        <w:t>adania.</w:t>
      </w:r>
    </w:p>
    <w:p w14:paraId="13962E92"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ponosi pełną odpowiedzialność za teren budowy z chwilą jego przejęcia.</w:t>
      </w:r>
    </w:p>
    <w:p w14:paraId="03855EC0"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Umowy ubezpieczenia </w:t>
      </w:r>
      <w:r w:rsidR="00A22AE5" w:rsidRPr="00DB2C28">
        <w:rPr>
          <w:rFonts w:eastAsia="Times New Roman" w:cstheme="minorHAnsi"/>
          <w:color w:val="000000"/>
          <w:lang w:eastAsia="pl-PL"/>
        </w:rPr>
        <w:t xml:space="preserve">zwane dalej </w:t>
      </w:r>
      <w:r w:rsidR="00A22AE5" w:rsidRPr="00DB2C28">
        <w:rPr>
          <w:rFonts w:eastAsia="Times New Roman" w:cstheme="minorHAnsi"/>
          <w:b/>
          <w:color w:val="000000"/>
          <w:lang w:eastAsia="pl-PL"/>
        </w:rPr>
        <w:t>„Ubezpieczeniem”</w:t>
      </w:r>
      <w:r w:rsidR="00A22AE5" w:rsidRPr="00DB2C28">
        <w:rPr>
          <w:rFonts w:eastAsia="Times New Roman" w:cstheme="minorHAnsi"/>
          <w:color w:val="000000"/>
          <w:lang w:eastAsia="pl-PL"/>
        </w:rPr>
        <w:t xml:space="preserve"> </w:t>
      </w:r>
      <w:r w:rsidRPr="00DB2C28">
        <w:rPr>
          <w:rFonts w:eastAsia="Times New Roman" w:cstheme="minorHAnsi"/>
          <w:color w:val="000000"/>
          <w:lang w:eastAsia="pl-PL"/>
        </w:rPr>
        <w:t>będą przez Wykonawcę na bieżąco aktualizowane przez okres realizacji niniejszej umowy tak, aby ubezpieczenie było ważne przez cały czas jej realizacji.</w:t>
      </w:r>
    </w:p>
    <w:p w14:paraId="2E9098B5" w14:textId="77777777" w:rsidR="005E782F"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Wykonawca zobowiązany jest do przedkładania Zamawiającemu zaktualizowanej polisy, w terminie do 3 dni od jej uiszczenia. </w:t>
      </w:r>
    </w:p>
    <w:p w14:paraId="0A3BEA6C" w14:textId="77777777" w:rsidR="00B42323" w:rsidRPr="00DB2C28" w:rsidRDefault="00B42323" w:rsidP="002F1644">
      <w:pPr>
        <w:spacing w:line="240" w:lineRule="auto"/>
        <w:ind w:firstLine="0"/>
        <w:jc w:val="center"/>
        <w:rPr>
          <w:rFonts w:eastAsia="Times New Roman" w:cstheme="minorHAnsi"/>
          <w:b/>
          <w:lang w:eastAsia="pl-PL"/>
        </w:rPr>
      </w:pPr>
    </w:p>
    <w:p w14:paraId="7C3F30FD" w14:textId="00EC7472" w:rsidR="002F1644" w:rsidRPr="00DB2C28" w:rsidRDefault="00526682"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454C8E" w:rsidRPr="00DB2C28">
        <w:rPr>
          <w:rFonts w:eastAsia="Times New Roman" w:cstheme="minorHAnsi"/>
          <w:b/>
          <w:lang w:eastAsia="pl-PL"/>
        </w:rPr>
        <w:t>11</w:t>
      </w:r>
    </w:p>
    <w:p w14:paraId="1F4766ED" w14:textId="77777777" w:rsidR="002413C1" w:rsidRPr="00DB2C28" w:rsidRDefault="002413C1"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Nadzór </w:t>
      </w:r>
    </w:p>
    <w:p w14:paraId="1144663F" w14:textId="39038A4E" w:rsidR="00DE1E5C" w:rsidRPr="00DB2C28" w:rsidRDefault="002F1644" w:rsidP="004C6FC2">
      <w:pPr>
        <w:numPr>
          <w:ilvl w:val="0"/>
          <w:numId w:val="6"/>
        </w:numPr>
        <w:spacing w:line="240" w:lineRule="auto"/>
        <w:ind w:left="357" w:hanging="357"/>
        <w:rPr>
          <w:rFonts w:eastAsia="Times New Roman" w:cstheme="minorHAnsi"/>
          <w:b/>
          <w:lang w:eastAsia="pl-PL"/>
        </w:rPr>
      </w:pPr>
      <w:r w:rsidRPr="00DB2C28">
        <w:rPr>
          <w:rFonts w:eastAsia="Times New Roman" w:cstheme="minorHAnsi"/>
          <w:spacing w:val="1"/>
          <w:lang w:eastAsia="pl-PL"/>
        </w:rPr>
        <w:t>W imieniu Zamawiającego nadzór inwestorski pełnić będ</w:t>
      </w:r>
      <w:r w:rsidR="004911CA" w:rsidRPr="00DB2C28">
        <w:rPr>
          <w:rFonts w:eastAsia="Times New Roman" w:cstheme="minorHAnsi"/>
          <w:spacing w:val="1"/>
          <w:lang w:eastAsia="pl-PL"/>
        </w:rPr>
        <w:t>zie</w:t>
      </w:r>
      <w:r w:rsidR="002413C1" w:rsidRPr="00DB2C28">
        <w:rPr>
          <w:rFonts w:eastAsia="Times New Roman" w:cstheme="minorHAnsi"/>
          <w:spacing w:val="1"/>
          <w:lang w:eastAsia="pl-PL"/>
        </w:rPr>
        <w:t xml:space="preserve"> </w:t>
      </w:r>
      <w:r w:rsidR="00DE1E5C" w:rsidRPr="00DB2C28">
        <w:rPr>
          <w:rFonts w:eastAsia="Times New Roman" w:cstheme="minorHAnsi"/>
          <w:lang w:eastAsia="pl-PL"/>
        </w:rPr>
        <w:t xml:space="preserve">inspektor nadzoru z uprawnieniami budowlanymi do nadzorowania robót </w:t>
      </w:r>
      <w:r w:rsidR="002F451D">
        <w:rPr>
          <w:rFonts w:eastAsia="Times New Roman" w:cstheme="minorHAnsi"/>
          <w:lang w:eastAsia="pl-PL"/>
        </w:rPr>
        <w:t xml:space="preserve">w </w:t>
      </w:r>
      <w:r w:rsidR="002413C1" w:rsidRPr="00DB2C28">
        <w:rPr>
          <w:rFonts w:eastAsia="Times New Roman" w:cstheme="minorHAnsi"/>
          <w:lang w:eastAsia="pl-PL"/>
        </w:rPr>
        <w:t xml:space="preserve">specjalności </w:t>
      </w:r>
      <w:r w:rsidR="002F451D" w:rsidRPr="002F451D">
        <w:rPr>
          <w:rFonts w:eastAsia="Times New Roman" w:cstheme="minorHAnsi"/>
          <w:bCs/>
          <w:lang w:eastAsia="ar-SA"/>
        </w:rPr>
        <w:t>konstrukcyjno-budowlanej</w:t>
      </w:r>
      <w:r w:rsidR="002F451D" w:rsidRPr="00DB2C28">
        <w:rPr>
          <w:rFonts w:eastAsia="Times New Roman" w:cstheme="minorHAnsi"/>
          <w:lang w:eastAsia="pl-PL"/>
        </w:rPr>
        <w:t xml:space="preserve"> </w:t>
      </w:r>
      <w:r w:rsidR="004911CA" w:rsidRPr="00DB2C28">
        <w:rPr>
          <w:rFonts w:eastAsia="Times New Roman" w:cstheme="minorHAnsi"/>
          <w:lang w:eastAsia="pl-PL"/>
        </w:rPr>
        <w:t>- ………………………..</w:t>
      </w:r>
    </w:p>
    <w:p w14:paraId="081331B1" w14:textId="4AA896E9" w:rsidR="002F1644" w:rsidRPr="00DB2C28" w:rsidRDefault="006C77D8" w:rsidP="004C6FC2">
      <w:pPr>
        <w:numPr>
          <w:ilvl w:val="0"/>
          <w:numId w:val="7"/>
        </w:numPr>
        <w:spacing w:line="240" w:lineRule="auto"/>
        <w:rPr>
          <w:rFonts w:eastAsia="Times New Roman" w:cstheme="minorHAnsi"/>
          <w:b/>
          <w:bCs/>
          <w:lang w:eastAsia="ar-SA"/>
        </w:rPr>
      </w:pPr>
      <w:r w:rsidRPr="00DB2C28">
        <w:rPr>
          <w:rFonts w:eastAsia="Times New Roman" w:cstheme="minorHAnsi"/>
          <w:lang w:eastAsia="pl-PL"/>
        </w:rPr>
        <w:t xml:space="preserve">Wykonawca </w:t>
      </w:r>
      <w:r w:rsidRPr="00DB2C28">
        <w:rPr>
          <w:rFonts w:eastAsia="Times New Roman" w:cstheme="minorHAnsi"/>
          <w:b/>
          <w:lang w:eastAsia="pl-PL"/>
        </w:rPr>
        <w:t>ustanawia</w:t>
      </w:r>
      <w:r w:rsidR="002413C1" w:rsidRPr="00DB2C28">
        <w:rPr>
          <w:rFonts w:eastAsia="Times New Roman" w:cstheme="minorHAnsi"/>
          <w:b/>
          <w:lang w:eastAsia="pl-PL"/>
        </w:rPr>
        <w:t xml:space="preserve"> </w:t>
      </w:r>
      <w:r w:rsidR="004911CA" w:rsidRPr="00DB2C28">
        <w:rPr>
          <w:rFonts w:eastAsia="Times New Roman" w:cstheme="minorHAnsi"/>
          <w:b/>
          <w:bCs/>
          <w:lang w:eastAsia="ar-SA"/>
        </w:rPr>
        <w:t>do ki</w:t>
      </w:r>
      <w:r w:rsidRPr="00DB2C28">
        <w:rPr>
          <w:rFonts w:eastAsia="Times New Roman" w:cstheme="minorHAnsi"/>
          <w:b/>
          <w:bCs/>
          <w:lang w:eastAsia="ar-SA"/>
        </w:rPr>
        <w:t xml:space="preserve">erowania robotami budowlanymi w </w:t>
      </w:r>
      <w:r w:rsidR="004911CA" w:rsidRPr="00DB2C28">
        <w:rPr>
          <w:rFonts w:eastAsia="Times New Roman" w:cstheme="minorHAnsi"/>
          <w:b/>
          <w:bCs/>
          <w:lang w:eastAsia="ar-SA"/>
        </w:rPr>
        <w:t xml:space="preserve">specjalności </w:t>
      </w:r>
      <w:r w:rsidR="002F451D">
        <w:rPr>
          <w:rFonts w:eastAsia="Times New Roman" w:cstheme="minorHAnsi"/>
          <w:b/>
          <w:bCs/>
          <w:lang w:eastAsia="ar-SA"/>
        </w:rPr>
        <w:t xml:space="preserve">konstrukcyjno-budowlanej </w:t>
      </w:r>
      <w:r w:rsidR="004911CA" w:rsidRPr="00DB2C28">
        <w:rPr>
          <w:rFonts w:eastAsia="Times New Roman" w:cstheme="minorHAnsi"/>
          <w:b/>
          <w:bCs/>
          <w:lang w:eastAsia="ar-SA"/>
        </w:rPr>
        <w:t>i</w:t>
      </w:r>
      <w:r w:rsidR="004911CA" w:rsidRPr="00DB2C28">
        <w:rPr>
          <w:rFonts w:eastAsia="Times New Roman" w:cstheme="minorHAnsi"/>
          <w:b/>
          <w:iCs/>
          <w:lang w:eastAsia="pl-PL"/>
        </w:rPr>
        <w:t xml:space="preserve"> pełn</w:t>
      </w:r>
      <w:r w:rsidRPr="00DB2C28">
        <w:rPr>
          <w:rFonts w:eastAsia="Times New Roman" w:cstheme="minorHAnsi"/>
          <w:b/>
          <w:iCs/>
          <w:lang w:eastAsia="pl-PL"/>
        </w:rPr>
        <w:t xml:space="preserve">ienia funkcji kierownika budowy </w:t>
      </w:r>
      <w:r w:rsidR="001D3D50" w:rsidRPr="00DB2C28">
        <w:rPr>
          <w:rFonts w:eastAsia="Times New Roman" w:cstheme="minorHAnsi"/>
          <w:b/>
          <w:iCs/>
          <w:lang w:eastAsia="pl-PL"/>
        </w:rPr>
        <w:t>–</w:t>
      </w:r>
      <w:r w:rsidRPr="00DB2C28">
        <w:rPr>
          <w:rFonts w:eastAsia="Times New Roman" w:cstheme="minorHAnsi"/>
          <w:b/>
          <w:iCs/>
          <w:lang w:eastAsia="pl-PL"/>
        </w:rPr>
        <w:t xml:space="preserve"> </w:t>
      </w:r>
      <w:r w:rsidR="001D3D50" w:rsidRPr="00DB2C28">
        <w:rPr>
          <w:rFonts w:eastAsia="Times New Roman" w:cstheme="minorHAnsi"/>
          <w:b/>
          <w:iCs/>
          <w:lang w:eastAsia="pl-PL"/>
        </w:rPr>
        <w:t xml:space="preserve">p. </w:t>
      </w:r>
      <w:r w:rsidR="001D3D50" w:rsidRPr="00DB2C28">
        <w:rPr>
          <w:rFonts w:eastAsia="Times New Roman" w:cstheme="minorHAnsi"/>
          <w:lang w:eastAsia="pl-PL"/>
        </w:rPr>
        <w:t>........</w:t>
      </w:r>
      <w:r w:rsidR="002F1644" w:rsidRPr="00DB2C28">
        <w:rPr>
          <w:rFonts w:eastAsia="Times New Roman" w:cstheme="minorHAnsi"/>
          <w:lang w:eastAsia="pl-PL"/>
        </w:rPr>
        <w:t>...........</w:t>
      </w:r>
      <w:r w:rsidR="001D3D50" w:rsidRPr="00DB2C28">
        <w:rPr>
          <w:rFonts w:eastAsia="Times New Roman" w:cstheme="minorHAnsi"/>
          <w:lang w:eastAsia="pl-PL"/>
        </w:rPr>
        <w:t>..................</w:t>
      </w:r>
      <w:r w:rsidR="002F1644" w:rsidRPr="00DB2C28">
        <w:rPr>
          <w:rFonts w:eastAsia="Times New Roman" w:cstheme="minorHAnsi"/>
          <w:lang w:eastAsia="pl-PL"/>
        </w:rPr>
        <w:t xml:space="preserve">. tel. ......................., </w:t>
      </w:r>
      <w:r w:rsidR="001D3D50" w:rsidRPr="00DB2C28">
        <w:rPr>
          <w:rFonts w:eastAsia="Times New Roman" w:cstheme="minorHAnsi"/>
          <w:lang w:eastAsia="pl-PL"/>
        </w:rPr>
        <w:t xml:space="preserve">posiadającego </w:t>
      </w:r>
      <w:proofErr w:type="spellStart"/>
      <w:r w:rsidR="002F1644" w:rsidRPr="00DB2C28">
        <w:rPr>
          <w:rFonts w:eastAsia="Times New Roman" w:cstheme="minorHAnsi"/>
          <w:lang w:eastAsia="pl-PL"/>
        </w:rPr>
        <w:t>upr</w:t>
      </w:r>
      <w:proofErr w:type="spellEnd"/>
      <w:r w:rsidR="002F1644" w:rsidRPr="00DB2C28">
        <w:rPr>
          <w:rFonts w:eastAsia="Times New Roman" w:cstheme="minorHAnsi"/>
          <w:lang w:eastAsia="pl-PL"/>
        </w:rPr>
        <w:t>. bud. Nr ........................,</w:t>
      </w:r>
    </w:p>
    <w:p w14:paraId="63660C9E" w14:textId="77777777" w:rsidR="00941B71" w:rsidRPr="00DB2C28" w:rsidRDefault="002F1644" w:rsidP="00201346">
      <w:pPr>
        <w:pStyle w:val="Akapitzlist"/>
        <w:numPr>
          <w:ilvl w:val="0"/>
          <w:numId w:val="7"/>
        </w:numPr>
        <w:suppressAutoHyphens/>
        <w:spacing w:line="240" w:lineRule="auto"/>
        <w:ind w:left="357" w:hanging="357"/>
        <w:contextualSpacing w:val="0"/>
        <w:rPr>
          <w:rFonts w:eastAsia="Times New Roman" w:cstheme="minorHAnsi"/>
          <w:b/>
          <w:lang w:eastAsia="ar-SA"/>
        </w:rPr>
      </w:pPr>
      <w:r w:rsidRPr="00DB2C28">
        <w:rPr>
          <w:rFonts w:eastAsia="Times New Roman" w:cstheme="minorHAnsi"/>
          <w:spacing w:val="-4"/>
          <w:lang w:eastAsia="pl-PL"/>
        </w:rPr>
        <w:t>Ze strony Zamawiającego w zakresie realizacji zamówienia do kontaktów wyznaczony zostaje – ……………………………..</w:t>
      </w:r>
    </w:p>
    <w:p w14:paraId="4ECEBA08" w14:textId="77777777" w:rsidR="00DB2C28" w:rsidRDefault="00DB2C28" w:rsidP="005E782F">
      <w:pPr>
        <w:spacing w:line="240" w:lineRule="auto"/>
        <w:ind w:firstLine="0"/>
        <w:jc w:val="center"/>
        <w:rPr>
          <w:rFonts w:eastAsia="Times New Roman" w:cstheme="minorHAnsi"/>
          <w:b/>
          <w:color w:val="000000"/>
          <w:lang w:eastAsia="pl-PL"/>
        </w:rPr>
      </w:pPr>
    </w:p>
    <w:p w14:paraId="6006C166" w14:textId="77777777" w:rsidR="00C25B7C" w:rsidRDefault="00C25B7C" w:rsidP="005E782F">
      <w:pPr>
        <w:spacing w:line="240" w:lineRule="auto"/>
        <w:ind w:firstLine="0"/>
        <w:jc w:val="center"/>
        <w:rPr>
          <w:rFonts w:eastAsia="Times New Roman" w:cstheme="minorHAnsi"/>
          <w:b/>
          <w:color w:val="000000"/>
          <w:lang w:eastAsia="pl-PL"/>
        </w:rPr>
      </w:pPr>
    </w:p>
    <w:p w14:paraId="5CFF07E0" w14:textId="7BB16899"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lastRenderedPageBreak/>
        <w:t xml:space="preserve">§ </w:t>
      </w:r>
      <w:r w:rsidR="00454C8E" w:rsidRPr="00DB2C28">
        <w:rPr>
          <w:rFonts w:eastAsia="Times New Roman" w:cstheme="minorHAnsi"/>
          <w:b/>
          <w:color w:val="000000"/>
          <w:lang w:eastAsia="pl-PL"/>
        </w:rPr>
        <w:t>12</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67BC454D"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Odbiory częściowe oraz odbiory robót zanikających dokonywane będą przez inspektora nadzoru na podstawie pisemnego zgłoszenia w dzienniku budowy przez Wykonawcę w ciągu </w:t>
      </w:r>
      <w:r w:rsidR="002413C1" w:rsidRPr="00DB2C28">
        <w:rPr>
          <w:rFonts w:eastAsia="Times New Roman" w:cstheme="minorHAnsi"/>
          <w:color w:val="000000"/>
          <w:lang w:eastAsia="pl-PL"/>
        </w:rPr>
        <w:t>3</w:t>
      </w:r>
      <w:r w:rsidRPr="00DB2C28">
        <w:rPr>
          <w:rFonts w:eastAsia="Times New Roman" w:cstheme="minorHAnsi"/>
          <w:color w:val="000000"/>
          <w:lang w:eastAsia="pl-PL"/>
        </w:rPr>
        <w:t xml:space="preserve"> dni od daty zgłoszenia.</w:t>
      </w:r>
    </w:p>
    <w:p w14:paraId="3CBB86F2"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t xml:space="preserve">Komisyjny odbiór końcowy całości robót, o których mowa w § </w:t>
      </w:r>
      <w:r w:rsidR="002413C1" w:rsidRPr="00DB2C28">
        <w:rPr>
          <w:rFonts w:eastAsia="Times New Roman" w:cstheme="minorHAnsi"/>
          <w:lang w:eastAsia="pl-PL"/>
        </w:rPr>
        <w:t>2</w:t>
      </w:r>
      <w:r w:rsidRPr="00DB2C28">
        <w:rPr>
          <w:rFonts w:eastAsia="Times New Roman" w:cstheme="minorHAnsi"/>
          <w:lang w:eastAsia="pl-PL"/>
        </w:rPr>
        <w:t xml:space="preserve"> zorganizowany będzie przez Zamawiającego w terminie 14 dni od daty zgłoszenia przez Wykonawcę gotowości do odbioru końcowego i potwierdzenia wykonania robót do odbioru przez inspektora nadzoru stosowym wpisem do dziennika.</w:t>
      </w:r>
    </w:p>
    <w:p w14:paraId="0134C1F1"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t>Zamawiający wyznaczy datę odbioru ostatecznego – pogwarancyjnego przed upływem terminu gwarancji, o czym powiadomi Wykonawcę w formie pisemnej.</w:t>
      </w:r>
    </w:p>
    <w:p w14:paraId="6000EDBA"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Z czynności odbioru częściowego, końcowego oraz odbioru ostatecznego będą spisane protokoły zawierające wszelkie ustalenia dokonane w toku odbiorów.</w:t>
      </w:r>
    </w:p>
    <w:p w14:paraId="1EACD4BC"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Jeżeli w toku czynności odbioru końcowego zostaną stwierdzone wady to Zamawiającemu przysługują następujące uprawnienia:</w:t>
      </w:r>
    </w:p>
    <w:p w14:paraId="6769FF45" w14:textId="77777777" w:rsidR="004C6FC2"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nadają się do usunięcia, może odmówić odbioru do czasu usunięcia wad,</w:t>
      </w:r>
    </w:p>
    <w:p w14:paraId="6872E523" w14:textId="77777777" w:rsidR="005E782F"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nie nadają się do usunięcia, Zamawiający może:</w:t>
      </w:r>
    </w:p>
    <w:p w14:paraId="1ACD5F36" w14:textId="77777777" w:rsidR="004C6FC2"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obniżyć wynagrodzenie, jeżeli wady nie uniemożliwiają użytkowanie przedmiotu odbioru zgodnie z przeznaczeniem,</w:t>
      </w:r>
    </w:p>
    <w:p w14:paraId="53CA58E2" w14:textId="77777777" w:rsidR="005E782F"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odstąpić od umowy lub żądać wykonania przedmiotu zamówienia po raz drugi jeżeli wady uniemożliwiają użytkowanie przedmiotu zamówienia zgodnie z przeznaczeniem.</w:t>
      </w:r>
    </w:p>
    <w:p w14:paraId="14C0ADC5"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Wykonawca nie może odmówić usunięcia wad na swój koszt bez względu na wysokość związanych z tym kosztów.</w:t>
      </w:r>
    </w:p>
    <w:p w14:paraId="3ED725F9" w14:textId="77777777" w:rsidR="003C19F4"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najpóźniej w dniu odbioru końcowego przedłoży </w:t>
      </w:r>
      <w:r w:rsidR="004C6FC2" w:rsidRPr="00DB2C28">
        <w:rPr>
          <w:rFonts w:eastAsia="Times New Roman" w:cstheme="minorHAnsi"/>
          <w:color w:val="000000"/>
          <w:lang w:eastAsia="pl-PL"/>
        </w:rPr>
        <w:t xml:space="preserve">Dokumenty odbiorowe, w tym w szczególności dokumentację powykonawczą, </w:t>
      </w:r>
      <w:r w:rsidRPr="00DB2C28">
        <w:rPr>
          <w:rFonts w:eastAsia="Times New Roman" w:cstheme="minorHAnsi"/>
          <w:color w:val="000000"/>
          <w:lang w:eastAsia="pl-PL"/>
        </w:rPr>
        <w:t>inwentaryzację geodezyjną powykonawczą, któr</w:t>
      </w:r>
      <w:r w:rsidR="004C6FC2" w:rsidRPr="00DB2C28">
        <w:rPr>
          <w:rFonts w:eastAsia="Times New Roman" w:cstheme="minorHAnsi"/>
          <w:color w:val="000000"/>
          <w:lang w:eastAsia="pl-PL"/>
        </w:rPr>
        <w:t>e</w:t>
      </w:r>
      <w:r w:rsidRPr="00DB2C28">
        <w:rPr>
          <w:rFonts w:eastAsia="Times New Roman" w:cstheme="minorHAnsi"/>
          <w:color w:val="000000"/>
          <w:lang w:eastAsia="pl-PL"/>
        </w:rPr>
        <w:t xml:space="preserve"> stanowić będzie załącznik do protokołu odbioru końcowego. </w:t>
      </w:r>
    </w:p>
    <w:p w14:paraId="5ED89F44" w14:textId="77777777" w:rsidR="005E782F" w:rsidRPr="00DB2C28" w:rsidRDefault="005E782F" w:rsidP="004C6FC2">
      <w:pPr>
        <w:numPr>
          <w:ilvl w:val="0"/>
          <w:numId w:val="5"/>
        </w:numPr>
        <w:spacing w:line="240" w:lineRule="auto"/>
        <w:rPr>
          <w:rFonts w:eastAsia="Times New Roman" w:cstheme="minorHAnsi"/>
          <w:color w:val="FF0000"/>
          <w:lang w:eastAsia="pl-PL"/>
        </w:rPr>
      </w:pPr>
      <w:r w:rsidRPr="00DB2C28">
        <w:rPr>
          <w:rFonts w:eastAsia="Times New Roman" w:cstheme="minorHAnsi"/>
          <w:lang w:eastAsia="pl-PL"/>
        </w:rPr>
        <w:t xml:space="preserve">Zamawiający może odmówić odbioru końcowego do czasu wypełnienia przez Wykonawcę obowiązków, o których mowa w ust. 7. </w:t>
      </w:r>
    </w:p>
    <w:p w14:paraId="3762DD6E" w14:textId="77777777" w:rsidR="00201346" w:rsidRPr="00DB2C28" w:rsidRDefault="00941B71" w:rsidP="004C6FC2">
      <w:pPr>
        <w:numPr>
          <w:ilvl w:val="0"/>
          <w:numId w:val="5"/>
        </w:numPr>
        <w:spacing w:line="240" w:lineRule="auto"/>
        <w:ind w:left="357" w:hanging="357"/>
        <w:rPr>
          <w:rFonts w:eastAsia="Times New Roman" w:cstheme="minorHAnsi"/>
          <w:lang w:eastAsia="pl-PL"/>
        </w:rPr>
      </w:pPr>
      <w:r w:rsidRPr="00DB2C28">
        <w:rPr>
          <w:rFonts w:eastAsia="Times New Roman" w:cstheme="minorHAnsi"/>
          <w:lang w:eastAsia="pl-PL"/>
        </w:rPr>
        <w:t>Po dacie</w:t>
      </w:r>
      <w:r w:rsidR="005E782F" w:rsidRPr="00DB2C28">
        <w:rPr>
          <w:rFonts w:eastAsia="Times New Roman" w:cstheme="minorHAnsi"/>
          <w:lang w:eastAsia="pl-PL"/>
        </w:rPr>
        <w:t xml:space="preserve"> odbioru końcowego</w:t>
      </w:r>
      <w:r w:rsidR="004C6FC2" w:rsidRPr="00DB2C28">
        <w:rPr>
          <w:rFonts w:eastAsia="Times New Roman" w:cstheme="minorHAnsi"/>
          <w:lang w:eastAsia="pl-PL"/>
        </w:rPr>
        <w:t xml:space="preserve"> </w:t>
      </w:r>
      <w:r w:rsidR="00397133" w:rsidRPr="00DB2C28">
        <w:rPr>
          <w:rFonts w:eastAsia="Times New Roman" w:cstheme="minorHAnsi"/>
          <w:lang w:eastAsia="pl-PL"/>
        </w:rPr>
        <w:t xml:space="preserve">robót </w:t>
      </w:r>
      <w:r w:rsidR="005E782F" w:rsidRPr="00DB2C28">
        <w:rPr>
          <w:rFonts w:eastAsia="Times New Roman" w:cstheme="minorHAnsi"/>
          <w:lang w:eastAsia="pl-PL"/>
        </w:rPr>
        <w:t xml:space="preserve">rozpoczną swój bieg terminy </w:t>
      </w:r>
      <w:r w:rsidR="00CA7B20" w:rsidRPr="00DB2C28">
        <w:rPr>
          <w:rFonts w:eastAsia="Times New Roman" w:cstheme="minorHAnsi"/>
          <w:lang w:eastAsia="pl-PL"/>
        </w:rPr>
        <w:t xml:space="preserve">okresu gwarancji i rękojmi a także termin </w:t>
      </w:r>
      <w:r w:rsidR="00397133" w:rsidRPr="00DB2C28">
        <w:rPr>
          <w:rFonts w:eastAsia="Times New Roman" w:cstheme="minorHAnsi"/>
          <w:lang w:eastAsia="pl-PL"/>
        </w:rPr>
        <w:t>na zwrot/zwolnienie</w:t>
      </w:r>
      <w:r w:rsidR="005E782F" w:rsidRPr="00DB2C28">
        <w:rPr>
          <w:rFonts w:eastAsia="Times New Roman" w:cstheme="minorHAnsi"/>
          <w:lang w:eastAsia="pl-PL"/>
        </w:rPr>
        <w:t xml:space="preserve"> zabezpieczenia należytego wykon</w:t>
      </w:r>
      <w:r w:rsidR="00CA7B20" w:rsidRPr="00DB2C28">
        <w:rPr>
          <w:rFonts w:eastAsia="Times New Roman" w:cstheme="minorHAnsi"/>
          <w:lang w:eastAsia="pl-PL"/>
        </w:rPr>
        <w:t>ania umowy, o którym mowa w § 14</w:t>
      </w:r>
      <w:r w:rsidR="005E782F" w:rsidRPr="00DB2C28">
        <w:rPr>
          <w:rFonts w:eastAsia="Times New Roman" w:cstheme="minorHAnsi"/>
          <w:lang w:eastAsia="pl-PL"/>
        </w:rPr>
        <w:t xml:space="preserve"> ust 2.   </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5F39E179"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13</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26EFBADB" w14:textId="255F3F51"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udziela gwarancji i rękojmi na wykonan</w:t>
      </w:r>
      <w:r w:rsidR="002413C1" w:rsidRPr="00DB2C28">
        <w:rPr>
          <w:rFonts w:eastAsia="Calibri" w:cstheme="minorHAnsi"/>
          <w:lang w:eastAsia="pl-PL"/>
        </w:rPr>
        <w:t xml:space="preserve">y Przedmiot zamówienia </w:t>
      </w:r>
      <w:r w:rsidR="00887EB9" w:rsidRPr="00DB2C28">
        <w:rPr>
          <w:rFonts w:eastAsia="Calibri" w:cstheme="minorHAnsi"/>
          <w:lang w:eastAsia="pl-PL"/>
        </w:rPr>
        <w:t xml:space="preserve">na okres </w:t>
      </w:r>
      <w:r w:rsidR="00887EB9" w:rsidRPr="00DB2C28">
        <w:rPr>
          <w:rFonts w:eastAsia="Calibri" w:cstheme="minorHAnsi"/>
          <w:b/>
          <w:lang w:eastAsia="pl-PL"/>
        </w:rPr>
        <w:t>…</w:t>
      </w:r>
      <w:r w:rsidRPr="00DB2C28">
        <w:rPr>
          <w:rFonts w:eastAsia="Calibri" w:cstheme="minorHAnsi"/>
          <w:b/>
          <w:lang w:eastAsia="pl-PL"/>
        </w:rPr>
        <w:t xml:space="preserve"> </w:t>
      </w:r>
      <w:r w:rsidR="00B42323" w:rsidRPr="00DB2C28">
        <w:rPr>
          <w:rFonts w:eastAsia="Calibri" w:cstheme="minorHAnsi"/>
          <w:b/>
          <w:lang w:eastAsia="pl-PL"/>
        </w:rPr>
        <w:t>miesięcy</w:t>
      </w:r>
      <w:r w:rsidR="002413C1" w:rsidRPr="00DB2C28">
        <w:rPr>
          <w:rFonts w:eastAsia="Calibri" w:cstheme="minorHAnsi"/>
          <w:lang w:eastAsia="pl-PL"/>
        </w:rPr>
        <w:t>,</w:t>
      </w:r>
      <w:r w:rsidRPr="00DB2C28">
        <w:rPr>
          <w:rFonts w:eastAsia="Calibri" w:cstheme="minorHAnsi"/>
          <w:lang w:eastAsia="pl-PL"/>
        </w:rPr>
        <w:t xml:space="preserve"> licząc od daty </w:t>
      </w:r>
      <w:r w:rsidR="00CA7B20" w:rsidRPr="00DB2C28">
        <w:rPr>
          <w:rFonts w:eastAsia="Calibri" w:cstheme="minorHAnsi"/>
          <w:lang w:eastAsia="pl-PL"/>
        </w:rPr>
        <w:t xml:space="preserve">bezusterkowego </w:t>
      </w:r>
      <w:r w:rsidRPr="00DB2C28">
        <w:rPr>
          <w:rFonts w:eastAsia="Calibri" w:cstheme="minorHAnsi"/>
          <w:lang w:eastAsia="pl-PL"/>
        </w:rPr>
        <w:t xml:space="preserve">odbioru końcowego, o którym mowa w § </w:t>
      </w:r>
      <w:r w:rsidR="00CA7B20" w:rsidRPr="00DB2C28">
        <w:rPr>
          <w:rFonts w:eastAsia="Calibri" w:cstheme="minorHAnsi"/>
          <w:lang w:eastAsia="pl-PL"/>
        </w:rPr>
        <w:t>12 ust 9</w:t>
      </w:r>
      <w:r w:rsidRPr="00DB2C28">
        <w:rPr>
          <w:rFonts w:eastAsia="Calibri" w:cstheme="minorHAnsi"/>
          <w:lang w:eastAsia="pl-PL"/>
        </w:rPr>
        <w:t>.</w:t>
      </w:r>
    </w:p>
    <w:p w14:paraId="55E02B90"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zobowiązuje się w dniu odbioru końcowego złożyć Zamawiającemu oświadczenie w formie pisemnej, że wykonane roboty są wolne od wad.</w:t>
      </w:r>
    </w:p>
    <w:p w14:paraId="13F42282"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 xml:space="preserve">W okresie </w:t>
      </w:r>
      <w:r w:rsidR="002413C1" w:rsidRPr="00DB2C28">
        <w:rPr>
          <w:rFonts w:eastAsia="Calibri" w:cstheme="minorHAnsi"/>
          <w:lang w:eastAsia="pl-PL"/>
        </w:rPr>
        <w:t xml:space="preserve">gwarancji i </w:t>
      </w:r>
      <w:r w:rsidR="004C6FC2" w:rsidRPr="00DB2C28">
        <w:rPr>
          <w:rFonts w:eastAsia="Calibri" w:cstheme="minorHAnsi"/>
          <w:lang w:eastAsia="pl-PL"/>
        </w:rPr>
        <w:t>rękojmi</w:t>
      </w:r>
      <w:r w:rsidRPr="00DB2C28">
        <w:rPr>
          <w:rFonts w:eastAsia="Calibri" w:cstheme="minorHAnsi"/>
          <w:lang w:eastAsia="pl-PL"/>
        </w:rPr>
        <w:t xml:space="preserve"> Wykonawca zobowiązuje się do bezpłatnego usunięcia s</w:t>
      </w:r>
      <w:r w:rsidR="002413C1" w:rsidRPr="00DB2C28">
        <w:rPr>
          <w:rFonts w:eastAsia="Calibri" w:cstheme="minorHAnsi"/>
          <w:lang w:eastAsia="pl-PL"/>
        </w:rPr>
        <w:t>twierdzonych protokolarnie wad P</w:t>
      </w:r>
      <w:r w:rsidRPr="00DB2C28">
        <w:rPr>
          <w:rFonts w:eastAsia="Calibri" w:cstheme="minorHAnsi"/>
          <w:lang w:eastAsia="pl-PL"/>
        </w:rPr>
        <w:t xml:space="preserve">rzedmiotu </w:t>
      </w:r>
      <w:r w:rsidR="002413C1" w:rsidRPr="00DB2C28">
        <w:rPr>
          <w:rFonts w:eastAsia="Calibri" w:cstheme="minorHAnsi"/>
          <w:lang w:eastAsia="pl-PL"/>
        </w:rPr>
        <w:t>zamówienia</w:t>
      </w:r>
      <w:r w:rsidRPr="00DB2C28">
        <w:rPr>
          <w:rFonts w:eastAsia="Calibri" w:cstheme="minorHAnsi"/>
          <w:lang w:eastAsia="pl-PL"/>
        </w:rPr>
        <w:t>, w terminie określonym przez Zamawiającego, liczonym od daty pisemnego (listem lub faksem) powiadomienia Wykonawcy.</w:t>
      </w:r>
    </w:p>
    <w:p w14:paraId="17DC9DFC"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05A58E56"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 xml:space="preserve">Jeżeli w terminie wyznaczonym przez Zamawiającego Wykonawca nie usunie wszystkich stwierdzonych protokolarnie wad, Zamawiający może wyznaczyć dodatkowy termin na ich </w:t>
      </w:r>
      <w:r w:rsidRPr="00DB2C28">
        <w:rPr>
          <w:rFonts w:eastAsia="Calibri" w:cstheme="minorHAnsi"/>
          <w:lang w:eastAsia="pl-PL"/>
        </w:rPr>
        <w:lastRenderedPageBreak/>
        <w:t>usunięcie. W razie nieprzystąpienia przez Wykonawcę do usuwania wad lub ponownego ich nieusunięcia w całości mimo upływu wyznaczonego terminu, stosuje się ust. 4.</w:t>
      </w:r>
    </w:p>
    <w:p w14:paraId="3B523F27"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5D4D80B3" w14:textId="77777777" w:rsidR="00526682"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Times New Roman" w:cstheme="minorHAnsi"/>
          <w:lang w:eastAsia="ar-SA"/>
        </w:rPr>
        <w:t>Zamawiający może dochodzić roszczeń z tytułu rękojmi i gwarancji także po terminie określonym w ust. 1, jeżeli zgłaszał wadę przed upływem tego terminu.</w:t>
      </w:r>
    </w:p>
    <w:p w14:paraId="51EAAF0C" w14:textId="77777777" w:rsidR="00B42323" w:rsidRPr="00DB2C28" w:rsidRDefault="00B42323" w:rsidP="004C6FC2">
      <w:pPr>
        <w:suppressAutoHyphens/>
        <w:spacing w:line="240" w:lineRule="auto"/>
        <w:jc w:val="center"/>
        <w:rPr>
          <w:rFonts w:eastAsia="Times New Roman" w:cstheme="minorHAnsi"/>
          <w:b/>
          <w:lang w:eastAsia="ar-SA"/>
        </w:rPr>
      </w:pPr>
    </w:p>
    <w:p w14:paraId="014F4273" w14:textId="520CD8EC" w:rsidR="008B2E03" w:rsidRPr="00DB2C28" w:rsidRDefault="00454C8E"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 14</w:t>
      </w:r>
    </w:p>
    <w:p w14:paraId="58B4ED13" w14:textId="77777777" w:rsidR="004C6FC2" w:rsidRPr="00DB2C28" w:rsidRDefault="004C6FC2"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Zabezpieczenie należytego wykonania umowy</w:t>
      </w:r>
    </w:p>
    <w:p w14:paraId="2FF7CDB1"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Strony uzgodniły, że Wykonawca w dniu podpisania umowy wniesie zabezpieczenie należytego wykonania umowy</w:t>
      </w:r>
      <w:r w:rsidR="002413C1" w:rsidRPr="00DB2C28">
        <w:rPr>
          <w:rFonts w:eastAsia="Times New Roman" w:cstheme="minorHAnsi"/>
          <w:color w:val="000000"/>
          <w:lang w:eastAsia="pl-PL"/>
        </w:rPr>
        <w:t xml:space="preserve">, zwanego dalej </w:t>
      </w:r>
      <w:r w:rsidR="002413C1" w:rsidRPr="00DB2C28">
        <w:rPr>
          <w:rFonts w:eastAsia="Times New Roman" w:cstheme="minorHAnsi"/>
          <w:b/>
          <w:color w:val="000000"/>
          <w:lang w:eastAsia="pl-PL"/>
        </w:rPr>
        <w:t>„Zabezpieczeniem”</w:t>
      </w:r>
      <w:r w:rsidRPr="00DB2C28">
        <w:rPr>
          <w:rFonts w:eastAsia="Times New Roman" w:cstheme="minorHAnsi"/>
          <w:color w:val="000000"/>
          <w:lang w:eastAsia="pl-PL"/>
        </w:rPr>
        <w:t xml:space="preserve"> w formie ................ w wysokości </w:t>
      </w:r>
      <w:r w:rsidR="002413C1" w:rsidRPr="00DB2C28">
        <w:rPr>
          <w:rFonts w:eastAsia="Times New Roman" w:cstheme="minorHAnsi"/>
          <w:b/>
          <w:lang w:eastAsia="pl-PL"/>
        </w:rPr>
        <w:t>5</w:t>
      </w:r>
      <w:r w:rsidRPr="00DB2C28">
        <w:rPr>
          <w:rFonts w:eastAsia="Times New Roman" w:cstheme="minorHAnsi"/>
          <w:b/>
          <w:lang w:eastAsia="pl-PL"/>
        </w:rPr>
        <w:t>%</w:t>
      </w:r>
      <w:r w:rsidRPr="00DB2C28">
        <w:rPr>
          <w:rFonts w:eastAsia="Times New Roman" w:cstheme="minorHAnsi"/>
          <w:color w:val="000000"/>
          <w:lang w:eastAsia="pl-PL"/>
        </w:rPr>
        <w:t xml:space="preserve"> ceny brutto przedstawionej w ofercie, co stanowi kwotę: .......... zł (słownie: .......................)</w:t>
      </w:r>
    </w:p>
    <w:p w14:paraId="509AD1CC"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przypadku należytego wykonania robót </w:t>
      </w:r>
      <w:r w:rsidRPr="00DB2C28">
        <w:rPr>
          <w:rFonts w:eastAsia="Times New Roman" w:cstheme="minorHAnsi"/>
          <w:b/>
          <w:color w:val="000000"/>
          <w:lang w:eastAsia="pl-PL"/>
        </w:rPr>
        <w:t>70%</w:t>
      </w:r>
      <w:r w:rsidRPr="00DB2C28">
        <w:rPr>
          <w:rFonts w:eastAsia="Times New Roman" w:cstheme="minorHAnsi"/>
          <w:color w:val="000000"/>
          <w:lang w:eastAsia="pl-PL"/>
        </w:rPr>
        <w:t xml:space="preserve"> zabezpieczenia </w:t>
      </w:r>
      <w:r w:rsidR="00A66782" w:rsidRPr="00DB2C28">
        <w:rPr>
          <w:rFonts w:eastAsia="Times New Roman" w:cstheme="minorHAnsi"/>
          <w:color w:val="000000"/>
          <w:lang w:eastAsia="pl-PL"/>
        </w:rPr>
        <w:t>w kwocie: ……. zostanie zwrócone</w:t>
      </w:r>
      <w:r w:rsidRPr="00DB2C28">
        <w:rPr>
          <w:rFonts w:eastAsia="Times New Roman" w:cstheme="minorHAnsi"/>
          <w:color w:val="000000"/>
          <w:lang w:eastAsia="pl-PL"/>
        </w:rPr>
        <w:t xml:space="preserve">/zwolnione w ciągu 30 dni po odbiorze </w:t>
      </w:r>
      <w:r w:rsidR="00A12979" w:rsidRPr="00DB2C28">
        <w:rPr>
          <w:rFonts w:eastAsia="Times New Roman" w:cstheme="minorHAnsi"/>
          <w:color w:val="000000"/>
          <w:lang w:eastAsia="pl-PL"/>
        </w:rPr>
        <w:t xml:space="preserve">końcowym </w:t>
      </w:r>
      <w:r w:rsidRPr="00DB2C28">
        <w:rPr>
          <w:rFonts w:eastAsia="Times New Roman" w:cstheme="minorHAnsi"/>
          <w:color w:val="000000"/>
          <w:lang w:eastAsia="pl-PL"/>
        </w:rPr>
        <w:t xml:space="preserve">robót potwierdzonych protokołem odbioru robót, o którym </w:t>
      </w:r>
      <w:r w:rsidR="00CA7B20" w:rsidRPr="00DB2C28">
        <w:rPr>
          <w:rFonts w:eastAsia="Times New Roman" w:cstheme="minorHAnsi"/>
          <w:lang w:eastAsia="pl-PL"/>
        </w:rPr>
        <w:t>mowa w § 12 ust. 9</w:t>
      </w:r>
      <w:r w:rsidR="004C6FC2" w:rsidRPr="00DB2C28">
        <w:rPr>
          <w:rFonts w:eastAsia="Times New Roman" w:cstheme="minorHAnsi"/>
          <w:lang w:eastAsia="pl-PL"/>
        </w:rPr>
        <w:t xml:space="preserve"> </w:t>
      </w:r>
      <w:r w:rsidR="00AE3034" w:rsidRPr="00DB2C28">
        <w:rPr>
          <w:rFonts w:eastAsia="Times New Roman" w:cstheme="minorHAnsi"/>
          <w:color w:val="000000"/>
          <w:lang w:eastAsia="pl-PL"/>
        </w:rPr>
        <w:t>U</w:t>
      </w:r>
      <w:r w:rsidR="00A66782" w:rsidRPr="00DB2C28">
        <w:rPr>
          <w:rFonts w:eastAsia="Times New Roman" w:cstheme="minorHAnsi"/>
          <w:color w:val="000000"/>
          <w:lang w:eastAsia="pl-PL"/>
        </w:rPr>
        <w:t>mowy.</w:t>
      </w:r>
    </w:p>
    <w:p w14:paraId="5E6F586C" w14:textId="7F83C01F" w:rsidR="006C77D8" w:rsidRPr="00DB2C28" w:rsidRDefault="00A66782"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P</w:t>
      </w:r>
      <w:r w:rsidR="008B2E03" w:rsidRPr="00DB2C28">
        <w:rPr>
          <w:rFonts w:eastAsia="Times New Roman" w:cstheme="minorHAnsi"/>
          <w:color w:val="000000"/>
          <w:lang w:eastAsia="pl-PL"/>
        </w:rPr>
        <w:t xml:space="preserve">ozostała część tj. </w:t>
      </w:r>
      <w:r w:rsidR="008B2E03" w:rsidRPr="00DB2C28">
        <w:rPr>
          <w:rFonts w:eastAsia="Times New Roman" w:cstheme="minorHAnsi"/>
          <w:b/>
          <w:color w:val="000000"/>
          <w:lang w:eastAsia="pl-PL"/>
        </w:rPr>
        <w:t>30%</w:t>
      </w:r>
      <w:r w:rsidR="008B2E03" w:rsidRPr="00DB2C28">
        <w:rPr>
          <w:rFonts w:eastAsia="Times New Roman" w:cstheme="minorHAnsi"/>
          <w:color w:val="000000"/>
          <w:lang w:eastAsia="pl-PL"/>
        </w:rPr>
        <w:t xml:space="preserve"> zabezpieczenia w kwocie: …….. zostanie zwrócona w ciągu 15 dni po upływie okresu rękojmi - </w:t>
      </w:r>
      <w:r w:rsidR="008B2E03" w:rsidRPr="00DB2C28">
        <w:rPr>
          <w:rFonts w:eastAsia="Times New Roman" w:cstheme="minorHAnsi"/>
          <w:b/>
          <w:color w:val="000000"/>
          <w:lang w:eastAsia="pl-PL"/>
        </w:rPr>
        <w:t>tj. ……</w:t>
      </w:r>
      <w:r w:rsidR="00887EB9" w:rsidRPr="00DB2C28">
        <w:rPr>
          <w:rFonts w:eastAsia="Times New Roman" w:cstheme="minorHAnsi"/>
          <w:b/>
          <w:color w:val="000000"/>
          <w:lang w:eastAsia="pl-PL"/>
        </w:rPr>
        <w:t xml:space="preserve"> </w:t>
      </w:r>
      <w:r w:rsidR="00B42323" w:rsidRPr="00DB2C28">
        <w:rPr>
          <w:rFonts w:eastAsia="Times New Roman" w:cstheme="minorHAnsi"/>
          <w:b/>
          <w:color w:val="000000"/>
          <w:lang w:eastAsia="pl-PL"/>
        </w:rPr>
        <w:t>miesięcy</w:t>
      </w:r>
      <w:r w:rsidR="008B2E03" w:rsidRPr="00DB2C28">
        <w:rPr>
          <w:rFonts w:eastAsia="Times New Roman" w:cstheme="minorHAnsi"/>
          <w:b/>
          <w:color w:val="000000"/>
          <w:lang w:eastAsia="pl-PL"/>
        </w:rPr>
        <w:t>.</w:t>
      </w:r>
    </w:p>
    <w:p w14:paraId="70A014DA"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Zwrot </w:t>
      </w:r>
      <w:r w:rsidR="00887EB9" w:rsidRPr="00DB2C28">
        <w:rPr>
          <w:rFonts w:eastAsia="Times New Roman" w:cstheme="minorHAnsi"/>
          <w:color w:val="000000"/>
          <w:lang w:eastAsia="pl-PL"/>
        </w:rPr>
        <w:t>Zabezpieczenia</w:t>
      </w:r>
      <w:r w:rsidRPr="00DB2C28">
        <w:rPr>
          <w:rFonts w:eastAsia="Times New Roman" w:cstheme="minorHAnsi"/>
          <w:color w:val="000000"/>
          <w:lang w:eastAsia="pl-PL"/>
        </w:rPr>
        <w:t xml:space="preserve"> wniesionego w pieniądzu nastąpi wraz z odsetkami wynikającymi z umowy rachunku bankowego Zamawiającego, pomniejszonymi o koszty prowadzenia rachunku oraz prowizji bankowej za przelew pieniędzy na rachunek Wykonawcy.</w:t>
      </w:r>
    </w:p>
    <w:p w14:paraId="484CE56F"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 przypadku, gdy na wezwanie Zamawiającego Wykonawca nie usunie wad w okresie rękojmi, Zamawiający upoważniony jest do dysponowania kwotą określoną w ust 2, z przeznaczeniem na usunięcie wad.</w:t>
      </w:r>
    </w:p>
    <w:p w14:paraId="490A9F14"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lang w:eastAsia="ar-SA"/>
        </w:rPr>
        <w:t xml:space="preserve">Wykonawcy składający ofertę wspólnie, na podstawie art. </w:t>
      </w:r>
      <w:r w:rsidR="00957BA2" w:rsidRPr="00DB2C28">
        <w:rPr>
          <w:rFonts w:eastAsia="Times New Roman" w:cstheme="minorHAnsi"/>
          <w:lang w:eastAsia="ar-SA"/>
        </w:rPr>
        <w:t>58 ust. 1</w:t>
      </w:r>
      <w:r w:rsidRPr="00DB2C28">
        <w:rPr>
          <w:rFonts w:eastAsia="Times New Roman" w:cstheme="minorHAnsi"/>
          <w:lang w:eastAsia="ar-SA"/>
        </w:rPr>
        <w:t xml:space="preserve"> </w:t>
      </w:r>
      <w:proofErr w:type="spellStart"/>
      <w:r w:rsidRPr="00DB2C28">
        <w:rPr>
          <w:rFonts w:eastAsia="Times New Roman" w:cstheme="minorHAnsi"/>
          <w:lang w:eastAsia="ar-SA"/>
        </w:rPr>
        <w:t>pzp</w:t>
      </w:r>
      <w:proofErr w:type="spellEnd"/>
      <w:r w:rsidRPr="00DB2C28">
        <w:rPr>
          <w:rFonts w:eastAsia="Times New Roman" w:cstheme="minorHAnsi"/>
          <w:lang w:eastAsia="ar-SA"/>
        </w:rPr>
        <w:t xml:space="preserve"> ponoszą solidarną odpo</w:t>
      </w:r>
      <w:r w:rsidR="00957BA2" w:rsidRPr="00DB2C28">
        <w:rPr>
          <w:rFonts w:eastAsia="Times New Roman" w:cstheme="minorHAnsi"/>
          <w:lang w:eastAsia="ar-SA"/>
        </w:rPr>
        <w:t xml:space="preserve">wiedzialność za wykonanie umowy </w:t>
      </w:r>
      <w:r w:rsidRPr="00DB2C28">
        <w:rPr>
          <w:rFonts w:eastAsia="Times New Roman" w:cstheme="minorHAnsi"/>
          <w:lang w:eastAsia="ar-SA"/>
        </w:rPr>
        <w:t>i wniesienie zabezp</w:t>
      </w:r>
      <w:r w:rsidR="00957BA2" w:rsidRPr="00DB2C28">
        <w:rPr>
          <w:rFonts w:eastAsia="Times New Roman" w:cstheme="minorHAnsi"/>
          <w:lang w:eastAsia="ar-SA"/>
        </w:rPr>
        <w:t xml:space="preserve">ieczenia należytego </w:t>
      </w:r>
      <w:r w:rsidRPr="00DB2C28">
        <w:rPr>
          <w:rFonts w:eastAsia="Times New Roman" w:cstheme="minorHAnsi"/>
          <w:lang w:eastAsia="ar-SA"/>
        </w:rPr>
        <w:t>wykonania umowy.</w:t>
      </w:r>
    </w:p>
    <w:p w14:paraId="37858E3E"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zmiany terminu </w:t>
      </w:r>
      <w:r w:rsidR="001D3D50" w:rsidRPr="00DB2C28">
        <w:rPr>
          <w:rFonts w:eastAsia="Times New Roman" w:cstheme="minorHAnsi"/>
          <w:kern w:val="1"/>
          <w:lang w:eastAsia="ar-SA"/>
        </w:rPr>
        <w:t>wykonania</w:t>
      </w:r>
      <w:r w:rsidRPr="00DB2C28">
        <w:rPr>
          <w:rFonts w:eastAsia="Times New Roman" w:cstheme="minorHAnsi"/>
          <w:kern w:val="1"/>
          <w:lang w:eastAsia="ar-SA"/>
        </w:rPr>
        <w:t xml:space="preserve">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 xml:space="preserve">na skutek wprowadzenia zmian, o których mowa w treści § 18 ust. </w:t>
      </w:r>
      <w:r w:rsidR="00B81536" w:rsidRPr="00DB2C28">
        <w:rPr>
          <w:rFonts w:eastAsia="Times New Roman" w:cstheme="minorHAnsi"/>
          <w:kern w:val="1"/>
          <w:lang w:eastAsia="ar-SA"/>
        </w:rPr>
        <w:t>2</w:t>
      </w:r>
      <w:r w:rsidRPr="00DB2C28">
        <w:rPr>
          <w:rFonts w:eastAsia="Times New Roman" w:cstheme="minorHAnsi"/>
          <w:kern w:val="1"/>
          <w:lang w:eastAsia="ar-SA"/>
        </w:rPr>
        <w:t xml:space="preserve"> pkt </w:t>
      </w:r>
      <w:r w:rsidR="004B337F" w:rsidRPr="00DB2C28">
        <w:rPr>
          <w:rFonts w:eastAsia="Times New Roman" w:cstheme="minorHAnsi"/>
          <w:kern w:val="1"/>
          <w:lang w:eastAsia="ar-SA"/>
        </w:rPr>
        <w:t>3</w:t>
      </w:r>
      <w:r w:rsidRPr="00DB2C28">
        <w:rPr>
          <w:rFonts w:eastAsia="Times New Roman" w:cstheme="minorHAnsi"/>
          <w:kern w:val="1"/>
          <w:lang w:eastAsia="ar-SA"/>
        </w:rPr>
        <w:t xml:space="preserve"> </w:t>
      </w:r>
      <w:r w:rsidR="00B95C06" w:rsidRPr="00DB2C28">
        <w:rPr>
          <w:rFonts w:eastAsia="Times New Roman" w:cstheme="minorHAnsi"/>
          <w:kern w:val="1"/>
          <w:lang w:eastAsia="ar-SA"/>
        </w:rPr>
        <w:t>Umowy</w:t>
      </w:r>
      <w:r w:rsidRPr="00DB2C28">
        <w:rPr>
          <w:rFonts w:eastAsia="Times New Roman" w:cstheme="minorHAnsi"/>
          <w:kern w:val="1"/>
          <w:lang w:eastAsia="ar-SA"/>
        </w:rPr>
        <w:t xml:space="preserve">, Wykonawca zobowiązany jest do przedłużenia okresu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okresu zabezpieczenia roszczeń z tytułu rękojmi za wady o długość okresu odpowiadający liczbie dni, o który przedłużono termin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p>
    <w:p w14:paraId="19AEC169"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wniesienia przez Wykonawcę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zabezpieczenia roszczeń z tytułu rękojmi za wady w jednej z form, o których mowa w treści ar</w:t>
      </w:r>
      <w:r w:rsidR="005E71E4" w:rsidRPr="00DB2C28">
        <w:rPr>
          <w:rFonts w:eastAsia="Times New Roman" w:cstheme="minorHAnsi"/>
          <w:kern w:val="1"/>
          <w:lang w:eastAsia="ar-SA"/>
        </w:rPr>
        <w:t xml:space="preserve">t. </w:t>
      </w:r>
      <w:r w:rsidR="00941B71" w:rsidRPr="00DB2C28">
        <w:rPr>
          <w:rFonts w:eastAsia="Times New Roman" w:cstheme="minorHAnsi"/>
          <w:kern w:val="1"/>
          <w:lang w:eastAsia="ar-SA"/>
        </w:rPr>
        <w:t>450</w:t>
      </w:r>
      <w:r w:rsidR="005E71E4" w:rsidRPr="00DB2C28">
        <w:rPr>
          <w:rFonts w:eastAsia="Times New Roman" w:cstheme="minorHAnsi"/>
          <w:kern w:val="1"/>
          <w:lang w:eastAsia="ar-SA"/>
        </w:rPr>
        <w:t xml:space="preserve"> ust. 1 pkt 2 – 5 ustawy </w:t>
      </w:r>
      <w:proofErr w:type="spellStart"/>
      <w:r w:rsidR="005E71E4" w:rsidRPr="00DB2C28">
        <w:rPr>
          <w:rFonts w:eastAsia="Times New Roman" w:cstheme="minorHAnsi"/>
          <w:kern w:val="1"/>
          <w:lang w:eastAsia="ar-SA"/>
        </w:rPr>
        <w:t>p</w:t>
      </w:r>
      <w:r w:rsidRPr="00DB2C28">
        <w:rPr>
          <w:rFonts w:eastAsia="Times New Roman" w:cstheme="minorHAnsi"/>
          <w:kern w:val="1"/>
          <w:lang w:eastAsia="ar-SA"/>
        </w:rPr>
        <w:t>zp</w:t>
      </w:r>
      <w:proofErr w:type="spellEnd"/>
      <w:r w:rsidRPr="00DB2C28">
        <w:rPr>
          <w:rFonts w:eastAsia="Times New Roman" w:cstheme="minorHAnsi"/>
          <w:kern w:val="1"/>
          <w:lang w:eastAsia="ar-SA"/>
        </w:rPr>
        <w:t xml:space="preserve">, a następnie zmiany terminu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 xml:space="preserve">zamówienia na skutek wprowadzenia zmian, o których mowa w treści § 18 ust. </w:t>
      </w:r>
      <w:r w:rsidR="004B337F" w:rsidRPr="00DB2C28">
        <w:rPr>
          <w:rFonts w:eastAsia="Times New Roman" w:cstheme="minorHAnsi"/>
          <w:kern w:val="1"/>
          <w:lang w:eastAsia="ar-SA"/>
        </w:rPr>
        <w:t>2 pkt 3</w:t>
      </w:r>
      <w:r w:rsidR="00437190"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Wykonawca zobowiązany jest dostarczyć Zamawiającemu w terminie nie dłuższym niż 10 dni od dnia</w:t>
      </w:r>
      <w:r w:rsidR="00B95C06" w:rsidRPr="00DB2C28">
        <w:rPr>
          <w:rFonts w:eastAsia="Times New Roman" w:cstheme="minorHAnsi"/>
          <w:kern w:val="1"/>
          <w:lang w:eastAsia="ar-SA"/>
        </w:rPr>
        <w:t xml:space="preserve"> zawarcia aneksu do U</w:t>
      </w:r>
      <w:r w:rsidRPr="00DB2C28">
        <w:rPr>
          <w:rFonts w:eastAsia="Times New Roman" w:cstheme="minorHAnsi"/>
          <w:kern w:val="1"/>
          <w:lang w:eastAsia="ar-SA"/>
        </w:rPr>
        <w:t>mowy:</w:t>
      </w:r>
    </w:p>
    <w:p w14:paraId="603E874C" w14:textId="77777777" w:rsidR="006C77D8" w:rsidRPr="00DB2C28" w:rsidRDefault="006C77D8" w:rsidP="004C6FC2">
      <w:pPr>
        <w:pStyle w:val="Akapitzlist"/>
        <w:numPr>
          <w:ilvl w:val="0"/>
          <w:numId w:val="16"/>
        </w:numPr>
        <w:spacing w:line="240" w:lineRule="auto"/>
        <w:rPr>
          <w:rFonts w:eastAsia="Times New Roman" w:cstheme="minorHAnsi"/>
          <w:kern w:val="1"/>
          <w:lang w:eastAsia="ar-SA"/>
        </w:rPr>
      </w:pPr>
      <w:r w:rsidRPr="00DB2C28">
        <w:rPr>
          <w:rFonts w:eastAsia="Times New Roman" w:cstheme="minorHAnsi"/>
          <w:kern w:val="1"/>
          <w:lang w:eastAsia="ar-SA"/>
        </w:rPr>
        <w:t xml:space="preserve">oryginał aneksu do </w:t>
      </w:r>
      <w:r w:rsidR="00B95C06" w:rsidRPr="00DB2C28">
        <w:rPr>
          <w:rFonts w:eastAsia="Times New Roman" w:cstheme="minorHAnsi"/>
          <w:kern w:val="1"/>
          <w:lang w:eastAsia="ar-SA"/>
        </w:rPr>
        <w:t>Zabezpieczenia</w:t>
      </w:r>
      <w:r w:rsidRPr="00DB2C28">
        <w:rPr>
          <w:rFonts w:eastAsia="Times New Roman" w:cstheme="minorHAnsi"/>
          <w:kern w:val="1"/>
          <w:lang w:eastAsia="ar-SA"/>
        </w:rPr>
        <w:t xml:space="preserve"> oraz</w:t>
      </w:r>
    </w:p>
    <w:p w14:paraId="59D96A9D" w14:textId="77777777" w:rsidR="006C77D8" w:rsidRPr="00DB2C28" w:rsidRDefault="006C77D8" w:rsidP="006C77D8">
      <w:pPr>
        <w:pStyle w:val="Akapitzlist"/>
        <w:spacing w:line="240" w:lineRule="auto"/>
        <w:ind w:left="357" w:firstLine="0"/>
        <w:rPr>
          <w:rFonts w:eastAsia="Times New Roman" w:cstheme="minorHAnsi"/>
          <w:color w:val="000000"/>
          <w:lang w:eastAsia="pl-PL"/>
        </w:rPr>
      </w:pPr>
      <w:r w:rsidRPr="00DB2C28">
        <w:rPr>
          <w:rFonts w:eastAsia="Times New Roman" w:cstheme="minorHAnsi"/>
          <w:kern w:val="1"/>
          <w:lang w:eastAsia="ar-SA"/>
        </w:rPr>
        <w:t>2) oryginał aneksu do zabezpieczenia roszczeń z tytułu rękojmi za wady.</w:t>
      </w:r>
    </w:p>
    <w:p w14:paraId="04DBFA7B"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Niedopełnienie przez Wykonawcę obowiązku, o którym mowa w ust. </w:t>
      </w:r>
      <w:r w:rsidR="005A5A98" w:rsidRPr="00DB2C28">
        <w:rPr>
          <w:rFonts w:eastAsia="Times New Roman" w:cstheme="minorHAnsi"/>
          <w:kern w:val="1"/>
          <w:lang w:eastAsia="ar-SA"/>
        </w:rPr>
        <w:t>8</w:t>
      </w:r>
      <w:r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będzie skutkowało kar</w:t>
      </w:r>
      <w:r w:rsidR="00B95C06" w:rsidRPr="00DB2C28">
        <w:rPr>
          <w:rFonts w:eastAsia="Times New Roman" w:cstheme="minorHAnsi"/>
          <w:kern w:val="1"/>
          <w:lang w:eastAsia="ar-SA"/>
        </w:rPr>
        <w:t>ą</w:t>
      </w:r>
      <w:r w:rsidRPr="00DB2C28">
        <w:rPr>
          <w:rFonts w:eastAsia="Times New Roman" w:cstheme="minorHAnsi"/>
          <w:kern w:val="1"/>
          <w:lang w:eastAsia="ar-SA"/>
        </w:rPr>
        <w:t xml:space="preserve"> umownej, o której mowa w treści § 1</w:t>
      </w:r>
      <w:r w:rsidR="00B95C06" w:rsidRPr="00DB2C28">
        <w:rPr>
          <w:rFonts w:eastAsia="Times New Roman" w:cstheme="minorHAnsi"/>
          <w:kern w:val="1"/>
          <w:lang w:eastAsia="ar-SA"/>
        </w:rPr>
        <w:t>5 ust. 1 pkt 10 U</w:t>
      </w:r>
      <w:r w:rsidRPr="00DB2C28">
        <w:rPr>
          <w:rFonts w:eastAsia="Times New Roman" w:cstheme="minorHAnsi"/>
          <w:kern w:val="1"/>
          <w:lang w:eastAsia="ar-SA"/>
        </w:rPr>
        <w:t>mowy, lub odstąpieniem prz</w:t>
      </w:r>
      <w:r w:rsidR="00B95C06" w:rsidRPr="00DB2C28">
        <w:rPr>
          <w:rFonts w:eastAsia="Times New Roman" w:cstheme="minorHAnsi"/>
          <w:kern w:val="1"/>
          <w:lang w:eastAsia="ar-SA"/>
        </w:rPr>
        <w:t>ez Zamawiającego od U</w:t>
      </w:r>
      <w:r w:rsidRPr="00DB2C28">
        <w:rPr>
          <w:rFonts w:eastAsia="Times New Roman" w:cstheme="minorHAnsi"/>
          <w:kern w:val="1"/>
          <w:lang w:eastAsia="ar-SA"/>
        </w:rPr>
        <w:t xml:space="preserve">mowy na podstawie § </w:t>
      </w:r>
      <w:r w:rsidR="005A5A98" w:rsidRPr="00DB2C28">
        <w:rPr>
          <w:rFonts w:eastAsia="Times New Roman" w:cstheme="minorHAnsi"/>
          <w:kern w:val="1"/>
          <w:lang w:eastAsia="ar-SA"/>
        </w:rPr>
        <w:t>16</w:t>
      </w:r>
      <w:r w:rsidRPr="00DB2C28">
        <w:rPr>
          <w:rFonts w:eastAsia="Times New Roman" w:cstheme="minorHAnsi"/>
          <w:kern w:val="1"/>
          <w:lang w:eastAsia="ar-SA"/>
        </w:rPr>
        <w:t xml:space="preserve"> ust. 1 pkt </w:t>
      </w:r>
      <w:r w:rsidR="004B337F" w:rsidRPr="00DB2C28">
        <w:rPr>
          <w:rFonts w:eastAsia="Times New Roman" w:cstheme="minorHAnsi"/>
          <w:kern w:val="1"/>
          <w:lang w:eastAsia="ar-SA"/>
        </w:rPr>
        <w:t>7</w:t>
      </w:r>
      <w:r w:rsidRPr="00DB2C28">
        <w:rPr>
          <w:rFonts w:eastAsia="Times New Roman" w:cstheme="minorHAnsi"/>
          <w:kern w:val="1"/>
          <w:lang w:eastAsia="ar-SA"/>
        </w:rPr>
        <w:t xml:space="preserve"> </w:t>
      </w:r>
      <w:r w:rsidR="004B337F" w:rsidRPr="00DB2C28">
        <w:rPr>
          <w:rFonts w:eastAsia="Times New Roman" w:cstheme="minorHAnsi"/>
          <w:kern w:val="1"/>
          <w:lang w:eastAsia="ar-SA"/>
        </w:rPr>
        <w:t>Umowy.</w:t>
      </w:r>
    </w:p>
    <w:p w14:paraId="329BF387" w14:textId="77777777" w:rsidR="00B42323" w:rsidRPr="00DB2C28" w:rsidRDefault="00B42323" w:rsidP="00A22AE5">
      <w:pPr>
        <w:suppressAutoHyphens/>
        <w:spacing w:line="240" w:lineRule="auto"/>
        <w:ind w:firstLine="0"/>
        <w:jc w:val="center"/>
        <w:rPr>
          <w:rFonts w:eastAsia="Times New Roman" w:cstheme="minorHAnsi"/>
          <w:b/>
          <w:lang w:eastAsia="ar-SA"/>
        </w:rPr>
      </w:pPr>
    </w:p>
    <w:p w14:paraId="0624F450" w14:textId="7C6E6815"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15</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453E59D9" w14:textId="77777777" w:rsidR="00454C8E" w:rsidRPr="00DB2C28" w:rsidRDefault="00454C8E" w:rsidP="004C6FC2">
      <w:pPr>
        <w:pStyle w:val="Akapitzlist"/>
        <w:numPr>
          <w:ilvl w:val="0"/>
          <w:numId w:val="13"/>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Wykonawca zapłaci Zamawiającemu kary umowne w następujących przypadkach: </w:t>
      </w:r>
    </w:p>
    <w:p w14:paraId="0409A8CF" w14:textId="77777777" w:rsidR="005E71E4" w:rsidRPr="00DB2C28" w:rsidRDefault="00B32F95"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lastRenderedPageBreak/>
        <w:t>za zwłokę w wykonaniu P</w:t>
      </w:r>
      <w:r w:rsidR="00454C8E" w:rsidRPr="00DB2C28">
        <w:rPr>
          <w:rFonts w:eastAsia="Times New Roman" w:cstheme="minorHAnsi"/>
          <w:lang w:eastAsia="ar-SA"/>
        </w:rPr>
        <w:t xml:space="preserve">rzedmiotu </w:t>
      </w:r>
      <w:r w:rsidRPr="00DB2C28">
        <w:rPr>
          <w:rFonts w:eastAsia="Times New Roman" w:cstheme="minorHAnsi"/>
          <w:lang w:eastAsia="ar-SA"/>
        </w:rPr>
        <w:t>zamówienia</w:t>
      </w:r>
      <w:r w:rsidR="00454C8E" w:rsidRPr="00DB2C28">
        <w:rPr>
          <w:rFonts w:eastAsia="Times New Roman" w:cstheme="minorHAnsi"/>
          <w:lang w:eastAsia="ar-SA"/>
        </w:rPr>
        <w:t xml:space="preserve"> powstałą z</w:t>
      </w:r>
      <w:r w:rsidR="00E97ECC" w:rsidRPr="00DB2C28">
        <w:rPr>
          <w:rFonts w:eastAsia="Times New Roman" w:cstheme="minorHAnsi"/>
          <w:lang w:eastAsia="ar-SA"/>
        </w:rPr>
        <w:t xml:space="preserve"> winy Wykonawcy w wysokości </w:t>
      </w:r>
      <w:r w:rsidR="00454C8E" w:rsidRPr="00DB2C28">
        <w:rPr>
          <w:rFonts w:eastAsia="Times New Roman" w:cstheme="minorHAnsi"/>
          <w:lang w:eastAsia="ar-SA"/>
        </w:rPr>
        <w:t xml:space="preserve">0,2% </w:t>
      </w:r>
      <w:r w:rsidR="00957BA2" w:rsidRPr="00DB2C28">
        <w:rPr>
          <w:rFonts w:eastAsia="Times New Roman" w:cstheme="minorHAnsi"/>
          <w:lang w:eastAsia="ar-SA"/>
        </w:rPr>
        <w:t>Wynagrodzenia</w:t>
      </w:r>
      <w:r w:rsidR="00454C8E" w:rsidRPr="00DB2C28">
        <w:rPr>
          <w:rFonts w:eastAsia="Times New Roman" w:cstheme="minorHAnsi"/>
          <w:lang w:eastAsia="ar-SA"/>
        </w:rPr>
        <w:t>, za każdy dzień zwłoki licząc od dnia następnego, po upływie t</w:t>
      </w:r>
      <w:r w:rsidR="00AE3034" w:rsidRPr="00DB2C28">
        <w:rPr>
          <w:rFonts w:eastAsia="Times New Roman" w:cstheme="minorHAnsi"/>
          <w:lang w:eastAsia="ar-SA"/>
        </w:rPr>
        <w:t>erminu wykonania określonego w U</w:t>
      </w:r>
      <w:r w:rsidR="00454C8E" w:rsidRPr="00DB2C28">
        <w:rPr>
          <w:rFonts w:eastAsia="Times New Roman" w:cstheme="minorHAnsi"/>
          <w:lang w:eastAsia="ar-SA"/>
        </w:rPr>
        <w:t xml:space="preserve">mowie, </w:t>
      </w:r>
    </w:p>
    <w:p w14:paraId="019DD1EA" w14:textId="77777777" w:rsidR="005E71E4" w:rsidRPr="00DB2C28" w:rsidRDefault="00454C8E"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usunięciu wad stwierdzonych przy odbiorze końcowym lub w okresie udzielonej gwarancji jakości i rę</w:t>
      </w:r>
      <w:r w:rsidR="00B32F95" w:rsidRPr="00DB2C28">
        <w:rPr>
          <w:rFonts w:eastAsia="Times New Roman" w:cstheme="minorHAnsi"/>
          <w:lang w:eastAsia="ar-SA"/>
        </w:rPr>
        <w:t>kojmi za wady w wysokości 0,2% W</w:t>
      </w:r>
      <w:r w:rsidRPr="00DB2C28">
        <w:rPr>
          <w:rFonts w:eastAsia="Times New Roman" w:cstheme="minorHAnsi"/>
          <w:lang w:eastAsia="ar-SA"/>
        </w:rPr>
        <w:t>ynagr</w:t>
      </w:r>
      <w:r w:rsidR="00A12979" w:rsidRPr="00DB2C28">
        <w:rPr>
          <w:rFonts w:eastAsia="Times New Roman" w:cstheme="minorHAnsi"/>
          <w:lang w:eastAsia="ar-SA"/>
        </w:rPr>
        <w:t>odzenia</w:t>
      </w:r>
      <w:r w:rsidRPr="00DB2C28">
        <w:rPr>
          <w:rFonts w:eastAsia="Times New Roman" w:cstheme="minorHAnsi"/>
          <w:lang w:eastAsia="ar-SA"/>
        </w:rPr>
        <w:t>, za każdy dzień zwłoki, liczony od upływu ter</w:t>
      </w:r>
      <w:r w:rsidR="00A12979" w:rsidRPr="00DB2C28">
        <w:rPr>
          <w:rFonts w:eastAsia="Times New Roman" w:cstheme="minorHAnsi"/>
          <w:lang w:eastAsia="ar-SA"/>
        </w:rPr>
        <w:t xml:space="preserve">minu wyznaczonego </w:t>
      </w:r>
      <w:r w:rsidRPr="00DB2C28">
        <w:rPr>
          <w:rFonts w:eastAsia="Times New Roman" w:cstheme="minorHAnsi"/>
          <w:lang w:eastAsia="ar-SA"/>
        </w:rPr>
        <w:t>na usunięcie wad,</w:t>
      </w:r>
    </w:p>
    <w:p w14:paraId="1E8AA0C7" w14:textId="77777777" w:rsidR="00B32F95" w:rsidRPr="00DB2C28" w:rsidRDefault="00AE3034"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 tytułu odstąpienia od U</w:t>
      </w:r>
      <w:r w:rsidR="00454C8E" w:rsidRPr="00DB2C28">
        <w:rPr>
          <w:rFonts w:eastAsia="Times New Roman" w:cstheme="minorHAnsi"/>
          <w:lang w:eastAsia="ar-SA"/>
        </w:rPr>
        <w:t>mowy z przyczyn leżących po stroni</w:t>
      </w:r>
      <w:r w:rsidR="00B32F95" w:rsidRPr="00DB2C28">
        <w:rPr>
          <w:rFonts w:eastAsia="Times New Roman" w:cstheme="minorHAnsi"/>
          <w:lang w:eastAsia="ar-SA"/>
        </w:rPr>
        <w:t>e Wykonawcy – w wysokości 10 % W</w:t>
      </w:r>
      <w:r w:rsidR="00454C8E" w:rsidRPr="00DB2C28">
        <w:rPr>
          <w:rFonts w:eastAsia="Times New Roman" w:cstheme="minorHAnsi"/>
          <w:lang w:eastAsia="ar-SA"/>
        </w:rPr>
        <w:t>ynagr</w:t>
      </w:r>
      <w:r w:rsidR="00A12979" w:rsidRPr="00DB2C28">
        <w:rPr>
          <w:rFonts w:eastAsia="Times New Roman" w:cstheme="minorHAnsi"/>
          <w:lang w:eastAsia="ar-SA"/>
        </w:rPr>
        <w:t>odzenia</w:t>
      </w:r>
      <w:r w:rsidR="00454C8E" w:rsidRPr="00DB2C28">
        <w:rPr>
          <w:rFonts w:eastAsia="Times New Roman" w:cstheme="minorHAnsi"/>
          <w:lang w:eastAsia="ar-SA"/>
        </w:rPr>
        <w:t xml:space="preserve">, </w:t>
      </w:r>
    </w:p>
    <w:p w14:paraId="4746B08F" w14:textId="77777777" w:rsidR="00B32F95" w:rsidRPr="00DB2C28" w:rsidRDefault="00B32F95"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braku zapłaty lub nieterminowej zapłaty wynagrodzenia należnego podwykonawcom lub dalszym podwykonawcom,</w:t>
      </w:r>
      <w:r w:rsidRPr="00DB2C28">
        <w:rPr>
          <w:rFonts w:eastAsia="Times New Roman" w:cstheme="minorHAnsi"/>
          <w:lang w:eastAsia="ar-SA"/>
        </w:rPr>
        <w:t xml:space="preserve"> w wysokości</w:t>
      </w:r>
      <w:r w:rsidR="004A0FD6" w:rsidRPr="00DB2C28">
        <w:rPr>
          <w:rFonts w:eastAsia="Times New Roman" w:cstheme="minorHAnsi"/>
          <w:lang w:eastAsia="ar-SA"/>
        </w:rPr>
        <w:t xml:space="preserve"> 10% należnego im wynagrodzenia,</w:t>
      </w:r>
    </w:p>
    <w:p w14:paraId="7DF0411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do zaakceptowania projektu umowy o podwykonawstwo, której przedmiotem są roboty budowlane, lub projektu jej zmiany,</w:t>
      </w:r>
      <w:r w:rsidR="004A0FD6" w:rsidRPr="00DB2C28">
        <w:rPr>
          <w:rFonts w:eastAsia="Times New Roman" w:cstheme="minorHAnsi"/>
          <w:lang w:eastAsia="ar-SA"/>
        </w:rPr>
        <w:t xml:space="preserve"> w wysokości 1 000 zł, za każdy nieprzedłożony do zaakceptowania projekt umowy lub projekt jej zmiany,</w:t>
      </w:r>
    </w:p>
    <w:p w14:paraId="04FEF1EC"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poświadczonej za zgodność z oryginałem kopii umowy o podwykonawstwo lub jej zmiany,</w:t>
      </w:r>
      <w:r w:rsidR="004A0FD6" w:rsidRPr="00DB2C28">
        <w:rPr>
          <w:rFonts w:eastAsia="Times New Roman" w:cstheme="minorHAnsi"/>
          <w:lang w:eastAsia="ar-SA"/>
        </w:rPr>
        <w:t xml:space="preserve"> </w:t>
      </w:r>
      <w:r w:rsidR="004B337F" w:rsidRPr="00DB2C28">
        <w:rPr>
          <w:rFonts w:eastAsia="Times New Roman" w:cstheme="minorHAnsi"/>
          <w:lang w:eastAsia="ar-SA"/>
        </w:rPr>
        <w:t>w wysokości 1.</w:t>
      </w:r>
      <w:r w:rsidR="004A0FD6" w:rsidRPr="00DB2C28">
        <w:rPr>
          <w:rFonts w:eastAsia="Times New Roman" w:cstheme="minorHAnsi"/>
          <w:lang w:eastAsia="ar-SA"/>
        </w:rPr>
        <w:t>000 zł., za każdą nieprzedłożoną kopię umowy lub jej zmianę,</w:t>
      </w:r>
    </w:p>
    <w:p w14:paraId="43938BE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 xml:space="preserve">braku zmiany umowy o podwykonawstwo w zakresie terminu zapłaty, zgodnie z </w:t>
      </w:r>
      <w:r w:rsidR="004A0FD6" w:rsidRPr="00DB2C28">
        <w:rPr>
          <w:rFonts w:eastAsia="Times New Roman" w:cstheme="minorHAnsi"/>
          <w:lang w:eastAsia="pl-PL"/>
        </w:rPr>
        <w:t xml:space="preserve">§ 8 ust. 2 </w:t>
      </w:r>
      <w:r w:rsidR="004A0FD6" w:rsidRPr="00DB2C28">
        <w:rPr>
          <w:rFonts w:eastAsia="Times New Roman" w:cstheme="minorHAnsi"/>
          <w:lang w:eastAsia="ar-SA"/>
        </w:rPr>
        <w:t>w wysokości 10% przewidzianego w umowie wynagrodzenia należnego podwykona</w:t>
      </w:r>
      <w:r w:rsidR="00D80936" w:rsidRPr="00DB2C28">
        <w:rPr>
          <w:rFonts w:eastAsia="Times New Roman" w:cstheme="minorHAnsi"/>
          <w:lang w:eastAsia="ar-SA"/>
        </w:rPr>
        <w:t>wcy lub  dalszemu podwykonawcy,</w:t>
      </w:r>
    </w:p>
    <w:p w14:paraId="0E6BEED9"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niewywiązanie się z obowiązku dotyczącego przedstawienia Zamawiającemu wykazu osób zatrudnionych na podstawie um</w:t>
      </w:r>
      <w:r w:rsidR="00A12979" w:rsidRPr="00DB2C28">
        <w:rPr>
          <w:rFonts w:eastAsia="Times New Roman" w:cstheme="minorHAnsi"/>
          <w:lang w:eastAsia="pl-PL"/>
        </w:rPr>
        <w:t xml:space="preserve">owy o pracę, o którym mowa w § 4 ust </w:t>
      </w:r>
      <w:r w:rsidR="00C25883" w:rsidRPr="00DB2C28">
        <w:rPr>
          <w:rFonts w:eastAsia="Times New Roman" w:cstheme="minorHAnsi"/>
          <w:lang w:eastAsia="pl-PL"/>
        </w:rPr>
        <w:t>2 pkt 21</w:t>
      </w:r>
      <w:r w:rsidR="00454C8E" w:rsidRPr="00DB2C28">
        <w:rPr>
          <w:rFonts w:eastAsia="Times New Roman" w:cstheme="minorHAnsi"/>
          <w:lang w:eastAsia="pl-PL"/>
        </w:rPr>
        <w:t xml:space="preserve"> umowy w wysokości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 xml:space="preserve">za każdy dzień </w:t>
      </w:r>
      <w:r w:rsidR="00D80936" w:rsidRPr="00DB2C28">
        <w:rPr>
          <w:rFonts w:eastAsia="Times New Roman" w:cstheme="minorHAnsi"/>
          <w:lang w:eastAsia="pl-PL"/>
        </w:rPr>
        <w:t>zwłoki,</w:t>
      </w:r>
    </w:p>
    <w:p w14:paraId="5DB6B5F3"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powierzenie, bez uzgodnienia z Zamawiającym, wykonania prac budowlanych innym</w:t>
      </w:r>
      <w:r w:rsidR="00BB4463" w:rsidRPr="00DB2C28">
        <w:rPr>
          <w:rFonts w:eastAsia="Times New Roman" w:cstheme="minorHAnsi"/>
          <w:lang w:eastAsia="pl-PL"/>
        </w:rPr>
        <w:t xml:space="preserve"> </w:t>
      </w:r>
      <w:r w:rsidR="00454C8E" w:rsidRPr="00DB2C28">
        <w:rPr>
          <w:rFonts w:eastAsia="Times New Roman" w:cstheme="minorHAnsi"/>
          <w:lang w:eastAsia="pl-PL"/>
        </w:rPr>
        <w:t>osobom</w:t>
      </w:r>
      <w:r w:rsidR="00D80936" w:rsidRPr="00DB2C28">
        <w:rPr>
          <w:rFonts w:eastAsia="Times New Roman" w:cstheme="minorHAnsi"/>
          <w:lang w:eastAsia="pl-PL"/>
        </w:rPr>
        <w:t xml:space="preserve"> niż te wskazane w wykazie</w:t>
      </w:r>
      <w:r w:rsidR="00454C8E" w:rsidRPr="00DB2C28">
        <w:rPr>
          <w:rFonts w:eastAsia="Times New Roman" w:cstheme="minorHAnsi"/>
          <w:lang w:eastAsia="pl-PL"/>
        </w:rPr>
        <w:t xml:space="preserve">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dziennie za każdy</w:t>
      </w:r>
      <w:r w:rsidR="00D80936" w:rsidRPr="00DB2C28">
        <w:rPr>
          <w:rFonts w:eastAsia="Times New Roman" w:cstheme="minorHAnsi"/>
          <w:lang w:eastAsia="pl-PL"/>
        </w:rPr>
        <w:t xml:space="preserve"> dzień pracy takiego pracownika,</w:t>
      </w:r>
    </w:p>
    <w:p w14:paraId="456F112E" w14:textId="77777777" w:rsidR="005E71E4" w:rsidRPr="00DB2C28" w:rsidRDefault="005E71E4"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kern w:val="1"/>
          <w:lang w:eastAsia="ar-SA"/>
        </w:rPr>
        <w:t xml:space="preserve">w przypadku niedopełnienia przez Wykonawcę obowiązku, o którym mowa w treści </w:t>
      </w:r>
      <w:r w:rsidR="004D61A4" w:rsidRPr="00DB2C28">
        <w:rPr>
          <w:rFonts w:eastAsia="Times New Roman" w:cstheme="minorHAnsi"/>
          <w:kern w:val="1"/>
          <w:lang w:eastAsia="ar-SA"/>
        </w:rPr>
        <w:br/>
      </w:r>
      <w:r w:rsidRPr="00DB2C28">
        <w:rPr>
          <w:rFonts w:eastAsia="Times New Roman" w:cstheme="minorHAnsi"/>
          <w:kern w:val="1"/>
          <w:lang w:eastAsia="ar-SA"/>
        </w:rPr>
        <w:t xml:space="preserve">§ 14 ust. </w:t>
      </w:r>
      <w:r w:rsidR="00B95C06" w:rsidRPr="00DB2C28">
        <w:rPr>
          <w:rFonts w:eastAsia="Times New Roman" w:cstheme="minorHAnsi"/>
          <w:kern w:val="1"/>
          <w:lang w:eastAsia="ar-SA"/>
        </w:rPr>
        <w:t>8</w:t>
      </w:r>
      <w:r w:rsidR="004B337F" w:rsidRPr="00DB2C28">
        <w:rPr>
          <w:rFonts w:eastAsia="Times New Roman" w:cstheme="minorHAnsi"/>
          <w:kern w:val="1"/>
          <w:lang w:eastAsia="ar-SA"/>
        </w:rPr>
        <w:t xml:space="preserve"> </w:t>
      </w:r>
      <w:r w:rsidR="00B95C06" w:rsidRPr="00DB2C28">
        <w:rPr>
          <w:rFonts w:eastAsia="Times New Roman" w:cstheme="minorHAnsi"/>
          <w:kern w:val="1"/>
          <w:lang w:eastAsia="ar-SA"/>
        </w:rPr>
        <w:t>Umowy, w wysokości 1% W</w:t>
      </w:r>
      <w:r w:rsidRPr="00DB2C28">
        <w:rPr>
          <w:rFonts w:eastAsia="Times New Roman" w:cstheme="minorHAnsi"/>
          <w:kern w:val="1"/>
          <w:lang w:eastAsia="ar-SA"/>
        </w:rPr>
        <w:t>ynagrodzenia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za każdy dzień zwłoki, liczonej od upływu terminu, o którym mowa w tre</w:t>
      </w:r>
      <w:r w:rsidR="00D80936" w:rsidRPr="00DB2C28">
        <w:rPr>
          <w:rFonts w:eastAsia="Times New Roman" w:cstheme="minorHAnsi"/>
          <w:kern w:val="1"/>
          <w:lang w:eastAsia="ar-SA"/>
        </w:rPr>
        <w:t>ści § 14 ust.</w:t>
      </w:r>
      <w:r w:rsidR="00B95C06" w:rsidRPr="00DB2C28">
        <w:rPr>
          <w:rFonts w:eastAsia="Times New Roman" w:cstheme="minorHAnsi"/>
          <w:kern w:val="1"/>
          <w:lang w:eastAsia="ar-SA"/>
        </w:rPr>
        <w:t xml:space="preserve"> 9 U</w:t>
      </w:r>
      <w:r w:rsidR="00D80936" w:rsidRPr="00DB2C28">
        <w:rPr>
          <w:rFonts w:eastAsia="Times New Roman" w:cstheme="minorHAnsi"/>
          <w:kern w:val="1"/>
          <w:lang w:eastAsia="ar-SA"/>
        </w:rPr>
        <w:t>mowy.</w:t>
      </w:r>
    </w:p>
    <w:p w14:paraId="50F2ECC0" w14:textId="6BC3AA6F" w:rsidR="005E71E4"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spacing w:val="-5"/>
          <w:lang w:eastAsia="ar-SA"/>
        </w:rPr>
        <w:t xml:space="preserve">W przypadku naliczenia przez </w:t>
      </w:r>
      <w:r w:rsidRPr="00DB2C28">
        <w:rPr>
          <w:rFonts w:eastAsia="Times New Roman" w:cstheme="minorHAnsi"/>
          <w:iCs/>
          <w:spacing w:val="-5"/>
          <w:lang w:eastAsia="ar-SA"/>
        </w:rPr>
        <w:t>Zamawiającego</w:t>
      </w:r>
      <w:r w:rsidRPr="00DB2C28">
        <w:rPr>
          <w:rFonts w:eastAsia="Times New Roman" w:cstheme="minorHAnsi"/>
          <w:spacing w:val="-5"/>
          <w:lang w:eastAsia="ar-SA"/>
        </w:rPr>
        <w:t xml:space="preserve"> kar umownych z przyczyn wskazanych w ust. 1 </w:t>
      </w:r>
      <w:r w:rsidRPr="00DB2C28">
        <w:rPr>
          <w:rFonts w:eastAsia="Times New Roman" w:cstheme="minorHAnsi"/>
          <w:iCs/>
          <w:spacing w:val="-4"/>
          <w:lang w:eastAsia="ar-SA"/>
        </w:rPr>
        <w:t>Wykonawca</w:t>
      </w:r>
      <w:r w:rsidRPr="00DB2C28">
        <w:rPr>
          <w:rFonts w:eastAsia="Times New Roman" w:cstheme="minorHAnsi"/>
          <w:spacing w:val="-5"/>
          <w:lang w:eastAsia="ar-SA"/>
        </w:rPr>
        <w:t xml:space="preserve"> oświadcza, iż wyraża zgodę na potrącenie naliczonych kar z przysługującego</w:t>
      </w:r>
      <w:r w:rsidR="004B337F" w:rsidRPr="00DB2C28">
        <w:rPr>
          <w:rFonts w:eastAsia="Times New Roman" w:cstheme="minorHAnsi"/>
          <w:spacing w:val="-5"/>
          <w:lang w:eastAsia="ar-SA"/>
        </w:rPr>
        <w:t xml:space="preserve"> mu Wynagrodzenia za wykonanie P</w:t>
      </w:r>
      <w:r w:rsidRPr="00DB2C28">
        <w:rPr>
          <w:rFonts w:eastAsia="Times New Roman" w:cstheme="minorHAnsi"/>
          <w:spacing w:val="-5"/>
          <w:lang w:eastAsia="ar-SA"/>
        </w:rPr>
        <w:t xml:space="preserve">rzedmiotu </w:t>
      </w:r>
      <w:r w:rsidR="004B337F" w:rsidRPr="00DB2C28">
        <w:rPr>
          <w:rFonts w:eastAsia="Times New Roman" w:cstheme="minorHAnsi"/>
          <w:spacing w:val="-5"/>
          <w:lang w:eastAsia="ar-SA"/>
        </w:rPr>
        <w:t>zamówienia</w:t>
      </w:r>
      <w:r w:rsidRPr="00DB2C28">
        <w:rPr>
          <w:rFonts w:eastAsia="Times New Roman" w:cstheme="minorHAnsi"/>
          <w:spacing w:val="-5"/>
          <w:lang w:eastAsia="ar-SA"/>
        </w:rPr>
        <w:t xml:space="preserve"> na zasadach określonych w odpowiednich przepisach </w:t>
      </w:r>
      <w:r w:rsidRPr="00DB2C28">
        <w:rPr>
          <w:rFonts w:eastAsia="Times New Roman" w:cstheme="minorHAnsi"/>
          <w:lang w:eastAsia="ar-SA"/>
        </w:rPr>
        <w:t>ustawy z dnia 23 kwietnia 1964 r. Kodeks cywilny (Dz.</w:t>
      </w:r>
      <w:r w:rsidR="00F65085" w:rsidRPr="00DB2C28">
        <w:rPr>
          <w:rFonts w:eastAsia="Times New Roman" w:cstheme="minorHAnsi"/>
          <w:lang w:eastAsia="ar-SA"/>
        </w:rPr>
        <w:t xml:space="preserve"> </w:t>
      </w:r>
      <w:r w:rsidRPr="00DB2C28">
        <w:rPr>
          <w:rFonts w:eastAsia="Times New Roman" w:cstheme="minorHAnsi"/>
          <w:lang w:eastAsia="ar-SA"/>
        </w:rPr>
        <w:t>U. z 20</w:t>
      </w:r>
      <w:r w:rsidR="004B337F" w:rsidRPr="00DB2C28">
        <w:rPr>
          <w:rFonts w:eastAsia="Times New Roman" w:cstheme="minorHAnsi"/>
          <w:lang w:eastAsia="ar-SA"/>
        </w:rPr>
        <w:t>20 r. poz. 1740</w:t>
      </w:r>
      <w:r w:rsidRPr="00DB2C28">
        <w:rPr>
          <w:rFonts w:eastAsia="Times New Roman" w:cstheme="minorHAnsi"/>
          <w:lang w:eastAsia="ar-SA"/>
        </w:rPr>
        <w:t>).</w:t>
      </w:r>
    </w:p>
    <w:p w14:paraId="12714FD4" w14:textId="77777777" w:rsidR="00454C8E"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Zamawiający zapłaci Wykonawcy kary umowne z następujących tytułów:</w:t>
      </w:r>
    </w:p>
    <w:p w14:paraId="201035D5" w14:textId="77777777" w:rsidR="005E71E4"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za zwłokę w przy</w:t>
      </w:r>
      <w:r w:rsidR="00D80936" w:rsidRPr="00DB2C28">
        <w:rPr>
          <w:rFonts w:eastAsia="Times New Roman" w:cstheme="minorHAnsi"/>
          <w:lang w:eastAsia="ar-SA"/>
        </w:rPr>
        <w:t>stąpieniu do czynności odbioru P</w:t>
      </w:r>
      <w:r w:rsidRPr="00DB2C28">
        <w:rPr>
          <w:rFonts w:eastAsia="Times New Roman" w:cstheme="minorHAnsi"/>
          <w:lang w:eastAsia="ar-SA"/>
        </w:rPr>
        <w:t xml:space="preserve">rzedmiotu </w:t>
      </w:r>
      <w:r w:rsidR="00D80936" w:rsidRPr="00DB2C28">
        <w:rPr>
          <w:rFonts w:eastAsia="Times New Roman" w:cstheme="minorHAnsi"/>
          <w:lang w:eastAsia="ar-SA"/>
        </w:rPr>
        <w:t>zamówienia</w:t>
      </w:r>
      <w:r w:rsidRPr="00DB2C28">
        <w:rPr>
          <w:rFonts w:eastAsia="Times New Roman" w:cstheme="minorHAnsi"/>
          <w:lang w:eastAsia="ar-SA"/>
        </w:rPr>
        <w:t xml:space="preserve"> w wysokości 0,2% </w:t>
      </w:r>
      <w:r w:rsidR="00D80936" w:rsidRPr="00DB2C28">
        <w:rPr>
          <w:rFonts w:eastAsia="Times New Roman" w:cstheme="minorHAnsi"/>
          <w:lang w:eastAsia="ar-SA"/>
        </w:rPr>
        <w:t>Wynagrodzenia</w:t>
      </w:r>
      <w:r w:rsidRPr="00DB2C28">
        <w:rPr>
          <w:rFonts w:eastAsia="Times New Roman" w:cstheme="minorHAnsi"/>
          <w:lang w:eastAsia="ar-SA"/>
        </w:rPr>
        <w:t>, za każdy dzień zwłoki, licząc od następnego dnia po terminie, w którym odbiór miał być rozpoczęty,</w:t>
      </w:r>
    </w:p>
    <w:p w14:paraId="28EE009A" w14:textId="77777777" w:rsidR="00454C8E"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 xml:space="preserve">z tytułu odstąpienia od umowy z przyczyn leżących po stronie Zamawiającego – w wysokości 10 % </w:t>
      </w:r>
      <w:r w:rsidR="00D80936" w:rsidRPr="00DB2C28">
        <w:rPr>
          <w:rFonts w:eastAsia="Times New Roman" w:cstheme="minorHAnsi"/>
          <w:lang w:eastAsia="ar-SA"/>
        </w:rPr>
        <w:t>Wynagrodzenia</w:t>
      </w:r>
      <w:r w:rsidRPr="00DB2C28">
        <w:rPr>
          <w:rFonts w:eastAsia="Times New Roman" w:cstheme="minorHAnsi"/>
          <w:lang w:eastAsia="ar-SA"/>
        </w:rPr>
        <w:t>.</w:t>
      </w:r>
    </w:p>
    <w:p w14:paraId="4D99CDB7" w14:textId="77777777" w:rsidR="00454C8E" w:rsidRPr="00DB2C28" w:rsidRDefault="00D80936"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 xml:space="preserve">Łączna maksymalna wysokość kar, których mogą dochodzić strony wynosi </w:t>
      </w:r>
      <w:r w:rsidRPr="00DB2C28">
        <w:rPr>
          <w:rFonts w:eastAsia="Times New Roman" w:cstheme="minorHAnsi"/>
          <w:b/>
          <w:lang w:eastAsia="ar-SA"/>
        </w:rPr>
        <w:t>10%</w:t>
      </w:r>
      <w:r w:rsidRPr="00DB2C28">
        <w:rPr>
          <w:rFonts w:eastAsia="Times New Roman" w:cstheme="minorHAnsi"/>
          <w:lang w:eastAsia="ar-SA"/>
        </w:rPr>
        <w:t xml:space="preserve"> Wynagrodzenia.</w:t>
      </w:r>
    </w:p>
    <w:p w14:paraId="08ADD9AD" w14:textId="77777777" w:rsidR="00B42323" w:rsidRPr="00DB2C28" w:rsidRDefault="00B42323" w:rsidP="00941B71">
      <w:pPr>
        <w:suppressAutoHyphens/>
        <w:spacing w:line="240" w:lineRule="auto"/>
        <w:jc w:val="center"/>
        <w:rPr>
          <w:rFonts w:eastAsia="Times New Roman" w:cstheme="minorHAnsi"/>
          <w:b/>
          <w:lang w:eastAsia="ar-SA"/>
        </w:rPr>
      </w:pPr>
    </w:p>
    <w:p w14:paraId="2075C10C" w14:textId="23DA4C4D"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16</w:t>
      </w:r>
    </w:p>
    <w:p w14:paraId="607B9B7C" w14:textId="77777777" w:rsidR="00941B71" w:rsidRPr="00DB2C28" w:rsidRDefault="00941B71"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0108D1BF"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Zamawiający może odstąpić od umowy:</w:t>
      </w:r>
    </w:p>
    <w:p w14:paraId="4A633CDD"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w terminie 30 dni od dnia powzięcia wiadomości o zaistnieniu istotnej zmiany okoliczności powodującej, że </w:t>
      </w:r>
      <w:r w:rsidR="00AE3034" w:rsidRPr="00DB2C28">
        <w:rPr>
          <w:rFonts w:eastAsia="Times New Roman" w:cstheme="minorHAnsi"/>
          <w:lang w:eastAsia="ar-SA"/>
        </w:rPr>
        <w:t>wykonanie U</w:t>
      </w:r>
      <w:r w:rsidRPr="00DB2C28">
        <w:rPr>
          <w:rFonts w:eastAsia="Times New Roman" w:cstheme="minorHAnsi"/>
          <w:lang w:eastAsia="ar-SA"/>
        </w:rPr>
        <w:t>mowy nie leży w interesie publicznym, czego nie można było przewidzieć w chwili zawarcia umowy, lub dalsze wykonywanie umowy może zagrozić podstawowemu interesowi bezpieczeństwa państwa lub bezpieczeństwu publicznemu;</w:t>
      </w:r>
    </w:p>
    <w:p w14:paraId="5C22D821"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jeżeli zachodzi co najmniej jedna z następujących okoliczności:</w:t>
      </w:r>
    </w:p>
    <w:p w14:paraId="3FCA5A3B"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dokonano zmiany umowy z naruszeniem art. 454 i art. 455,</w:t>
      </w:r>
    </w:p>
    <w:p w14:paraId="50F46705"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lastRenderedPageBreak/>
        <w:t>wykonawca w chwili zawarcia umowy podlegał wykluczeniu na podstawie art. 108,</w:t>
      </w:r>
    </w:p>
    <w:p w14:paraId="4B20FFA3" w14:textId="77777777" w:rsidR="00F9177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BFBDB5E"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gdy</w:t>
      </w:r>
      <w:r w:rsidR="00F9177E" w:rsidRPr="00DB2C28">
        <w:rPr>
          <w:rFonts w:eastAsia="Times New Roman" w:cstheme="minorHAnsi"/>
          <w:lang w:eastAsia="ar-SA"/>
        </w:rPr>
        <w:t xml:space="preserve"> poweźmie wiadomość, że sytuacja finansowa Wykonawcy uległa na tyle pogorszeniu, że istnieje uzasadniona obawa, iż Wykonawca ogłosi upadłość lub likwidację przedsiębiorstwa. </w:t>
      </w:r>
    </w:p>
    <w:p w14:paraId="181B861C"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nie rozpoczął robót bez uzasadnionej przyczyny i nie podjął ich pomimo wezwania Zamawiającego, złożonego na piśmie,</w:t>
      </w:r>
    </w:p>
    <w:p w14:paraId="72F4954B"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samowolnie przerwał realizację robót i przerwa trwa dłużej niż 3 dni,</w:t>
      </w:r>
    </w:p>
    <w:p w14:paraId="2C105622"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wystąpiła konieczność co najmniej trzykrotnego dokonania przez Zamawiającego bezpośredniej zapłaty podwykonawcy lub dalszemu podwykonawcy</w:t>
      </w:r>
      <w:r w:rsidR="00665660" w:rsidRPr="00DB2C28">
        <w:rPr>
          <w:rFonts w:eastAsia="Times New Roman" w:cstheme="minorHAnsi"/>
          <w:lang w:eastAsia="ar-SA"/>
        </w:rPr>
        <w:t xml:space="preserve"> </w:t>
      </w:r>
      <w:r w:rsidR="00F9177E" w:rsidRPr="00DB2C28">
        <w:rPr>
          <w:rFonts w:eastAsia="Times New Roman" w:cstheme="minorHAnsi"/>
          <w:lang w:eastAsia="ar-SA"/>
        </w:rPr>
        <w:t>lub konieczność dokonania bezpośrednich</w:t>
      </w:r>
      <w:r w:rsidR="00665660" w:rsidRPr="00DB2C28">
        <w:rPr>
          <w:rFonts w:eastAsia="Times New Roman" w:cstheme="minorHAnsi"/>
          <w:lang w:eastAsia="ar-SA"/>
        </w:rPr>
        <w:t xml:space="preserve"> zapłat na sumę większą niż 5% W</w:t>
      </w:r>
      <w:r w:rsidR="00F9177E" w:rsidRPr="00DB2C28">
        <w:rPr>
          <w:rFonts w:eastAsia="Times New Roman" w:cstheme="minorHAnsi"/>
          <w:lang w:eastAsia="ar-SA"/>
        </w:rPr>
        <w:t>ynagrodzenia</w:t>
      </w:r>
      <w:r w:rsidR="00665660" w:rsidRPr="00DB2C28">
        <w:rPr>
          <w:rFonts w:eastAsia="Times New Roman" w:cstheme="minorHAnsi"/>
          <w:lang w:eastAsia="ar-SA"/>
        </w:rPr>
        <w:t>,</w:t>
      </w:r>
    </w:p>
    <w:p w14:paraId="09C521CF"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niedopełnienia przez Wykonawcę obowiązku, o którym mowa w § 1</w:t>
      </w:r>
      <w:r w:rsidR="004B337F" w:rsidRPr="00DB2C28">
        <w:rPr>
          <w:rFonts w:eastAsia="Times New Roman" w:cstheme="minorHAnsi"/>
          <w:lang w:eastAsia="ar-SA"/>
        </w:rPr>
        <w:t>4</w:t>
      </w:r>
      <w:r w:rsidRPr="00DB2C28">
        <w:rPr>
          <w:rFonts w:eastAsia="Times New Roman" w:cstheme="minorHAnsi"/>
          <w:lang w:eastAsia="ar-SA"/>
        </w:rPr>
        <w:t xml:space="preserve"> ust. 8 </w:t>
      </w:r>
      <w:r w:rsidR="004B337F" w:rsidRPr="00DB2C28">
        <w:rPr>
          <w:rFonts w:eastAsia="Times New Roman" w:cstheme="minorHAnsi"/>
          <w:lang w:eastAsia="ar-SA"/>
        </w:rPr>
        <w:t>Umowy,</w:t>
      </w:r>
    </w:p>
    <w:p w14:paraId="6AAEB24D"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jeżeli Wykonawca, pomimo obowiązku wynikającego z § </w:t>
      </w:r>
      <w:r w:rsidR="004B337F" w:rsidRPr="00DB2C28">
        <w:rPr>
          <w:rFonts w:eastAsia="Times New Roman" w:cstheme="minorHAnsi"/>
          <w:lang w:eastAsia="ar-SA"/>
        </w:rPr>
        <w:t>10 Umowy, nie dokonał stosownego U</w:t>
      </w:r>
      <w:r w:rsidRPr="00DB2C28">
        <w:rPr>
          <w:rFonts w:eastAsia="Times New Roman" w:cstheme="minorHAnsi"/>
          <w:lang w:eastAsia="ar-SA"/>
        </w:rPr>
        <w:t>bezpieczenia.</w:t>
      </w:r>
    </w:p>
    <w:p w14:paraId="4AFB2557"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przypadku, o którym mowa w ust. 1 pkt 2 li</w:t>
      </w:r>
      <w:r w:rsidR="00AE3034" w:rsidRPr="00DB2C28">
        <w:rPr>
          <w:rFonts w:eastAsia="Times New Roman" w:cstheme="minorHAnsi"/>
          <w:lang w:eastAsia="ar-SA"/>
        </w:rPr>
        <w:t>t. a, zamawiający odstępuje od U</w:t>
      </w:r>
      <w:r w:rsidRPr="00DB2C28">
        <w:rPr>
          <w:rFonts w:eastAsia="Times New Roman" w:cstheme="minorHAnsi"/>
          <w:lang w:eastAsia="ar-SA"/>
        </w:rPr>
        <w:t>mowy w części, której zmiana dotyczy.</w:t>
      </w:r>
    </w:p>
    <w:p w14:paraId="1FD44DA1" w14:textId="77777777" w:rsidR="00A22AE5"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przypadkach, o których mowa w ust. 1, wykonawca może żądać wyłącznie wynagrodzenia należnego z tytułu wykonania części umowy.</w:t>
      </w:r>
    </w:p>
    <w:p w14:paraId="2EB2D6DB" w14:textId="77777777" w:rsidR="00462B6B" w:rsidRPr="00DB2C28" w:rsidRDefault="00462B6B"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przypadkach, o których mowa w</w:t>
      </w:r>
      <w:r w:rsidR="00AE3034" w:rsidRPr="00DB2C28">
        <w:rPr>
          <w:rFonts w:eastAsia="Times New Roman" w:cstheme="minorHAnsi"/>
          <w:lang w:eastAsia="ar-SA"/>
        </w:rPr>
        <w:t xml:space="preserve"> ust. 1 pkt 3-8 odstąpienie od U</w:t>
      </w:r>
      <w:r w:rsidRPr="00DB2C28">
        <w:rPr>
          <w:rFonts w:eastAsia="Times New Roman" w:cstheme="minorHAnsi"/>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1DE96055" w14:textId="77777777" w:rsidR="00F9177E" w:rsidRPr="00DB2C28" w:rsidRDefault="00F9177E" w:rsidP="00681DFA">
      <w:pPr>
        <w:pStyle w:val="Akapitzlist"/>
        <w:numPr>
          <w:ilvl w:val="0"/>
          <w:numId w:val="34"/>
        </w:numPr>
        <w:suppressAutoHyphens/>
        <w:spacing w:line="240" w:lineRule="auto"/>
        <w:ind w:left="357" w:hanging="357"/>
        <w:rPr>
          <w:rFonts w:eastAsia="Times New Roman" w:cstheme="minorHAnsi"/>
          <w:b/>
          <w:lang w:eastAsia="ar-SA"/>
        </w:rPr>
      </w:pPr>
      <w:r w:rsidRPr="00DB2C28">
        <w:rPr>
          <w:rFonts w:eastAsia="Times New Roman" w:cstheme="minorHAnsi"/>
          <w:b/>
          <w:lang w:eastAsia="ar-SA"/>
        </w:rPr>
        <w:t>Wykonawc</w:t>
      </w:r>
      <w:r w:rsidR="00462B6B" w:rsidRPr="00DB2C28">
        <w:rPr>
          <w:rFonts w:eastAsia="Times New Roman" w:cstheme="minorHAnsi"/>
          <w:b/>
          <w:lang w:eastAsia="ar-SA"/>
        </w:rPr>
        <w:t>a może odstąpić od umowy</w:t>
      </w:r>
      <w:r w:rsidRPr="00DB2C28">
        <w:rPr>
          <w:rFonts w:eastAsia="Times New Roman" w:cstheme="minorHAnsi"/>
          <w:b/>
          <w:lang w:eastAsia="ar-SA"/>
        </w:rPr>
        <w:t>:</w:t>
      </w:r>
    </w:p>
    <w:p w14:paraId="1D216F61" w14:textId="77777777" w:rsidR="00462B6B"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bez podania uzasadnionej przyczyny odmawia odbioru robót lub podpisania protokołu odbioru,</w:t>
      </w:r>
    </w:p>
    <w:p w14:paraId="26BA8F31" w14:textId="77777777" w:rsidR="00F9177E"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w czasie jednego miesiąca od upływu terminu, określonego niniejszą umową na zapłatę faktur</w:t>
      </w:r>
      <w:r w:rsidR="00676DA0" w:rsidRPr="00DB2C28">
        <w:rPr>
          <w:rFonts w:eastAsia="Times New Roman" w:cstheme="minorHAnsi"/>
          <w:lang w:eastAsia="ar-SA"/>
        </w:rPr>
        <w:t>y</w:t>
      </w:r>
      <w:r w:rsidR="00F9177E" w:rsidRPr="00DB2C28">
        <w:rPr>
          <w:rFonts w:eastAsia="Times New Roman" w:cstheme="minorHAnsi"/>
          <w:lang w:eastAsia="ar-SA"/>
        </w:rPr>
        <w:t>, nie wywiązuje się z obowiązku zapłaty, pomimo dodatkowego wezwania.</w:t>
      </w:r>
    </w:p>
    <w:p w14:paraId="5E14120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Odstąpienie od umowy powinno nastąpić w formie pisemnej pod rygorem nieważności takiego odstąpienia oraz powinno zawierać uzasadnienie.</w:t>
      </w:r>
    </w:p>
    <w:p w14:paraId="43059953"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W wypadku odstąpienia od umowy Wykonawcę oraz Zamawiającego obciążają następujące obowiązki szczegółowe:</w:t>
      </w:r>
    </w:p>
    <w:p w14:paraId="48D7D0C1"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 terminie 7 dni od daty odstąpienia od umowy Wykonawca przy udziale Zamawiającego sporządzi szczegółowy protokół inwentaryzacji robót w toku, według stanu na dzień odstąpienia,</w:t>
      </w:r>
    </w:p>
    <w:p w14:paraId="1A70608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zabezpieczy przerwane roboty w zakresie obustronnie uzgodnionym na koszt tej strony, z której winy nastąpiło odstąpienie od umowy,</w:t>
      </w:r>
    </w:p>
    <w:p w14:paraId="64339113"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sporządzi wykaz tych materiałów, które nie mogą być wykorzystane przez Wykonawcę do realizacji innych robót nie objętych </w:t>
      </w:r>
      <w:r w:rsidR="00665660" w:rsidRPr="00DB2C28">
        <w:rPr>
          <w:rFonts w:eastAsia="Times New Roman" w:cstheme="minorHAnsi"/>
          <w:lang w:eastAsia="ar-SA"/>
        </w:rPr>
        <w:t>Zadaniem</w:t>
      </w:r>
      <w:r w:rsidRPr="00DB2C28">
        <w:rPr>
          <w:rFonts w:eastAsia="Times New Roman" w:cstheme="minorHAnsi"/>
          <w:lang w:eastAsia="ar-SA"/>
        </w:rPr>
        <w:t>, jeżeli odstąpienie od umowy nastąpiło z przyczyn, za które Wykonawca nie odpowiada,</w:t>
      </w:r>
    </w:p>
    <w:p w14:paraId="2951800A"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zgłosi do odbioru roboty przerwane i roboty zabezpieczające, </w:t>
      </w:r>
    </w:p>
    <w:p w14:paraId="36A9B5F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niezwłocznie, a najpóźniej w terminie 30 dni usunie z terenu robót urządzenia zaplecza przez niego dostarczone lub wzniesione.</w:t>
      </w:r>
    </w:p>
    <w:p w14:paraId="27B645E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Zamawiający, w przypadku odstąpienia od umowy z przyczyn, za które Wykonawca nie odpowiada, zobowiązany jest do:</w:t>
      </w:r>
    </w:p>
    <w:p w14:paraId="16A591B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lastRenderedPageBreak/>
        <w:t>dokonania odbioru robót przerwanych oraz zapłaty wynagrodzenia za roboty, które zostały wykonane do dnia odstąpienia,</w:t>
      </w:r>
    </w:p>
    <w:p w14:paraId="68D382DA"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odkupienia materiałów według cen zakupu na realizację </w:t>
      </w:r>
      <w:r w:rsidR="00665660" w:rsidRPr="00DB2C28">
        <w:rPr>
          <w:rFonts w:eastAsia="Times New Roman" w:cstheme="minorHAnsi"/>
          <w:lang w:eastAsia="ar-SA"/>
        </w:rPr>
        <w:t>Zadania</w:t>
      </w:r>
      <w:r w:rsidRPr="00DB2C28">
        <w:rPr>
          <w:rFonts w:eastAsia="Times New Roman" w:cstheme="minorHAnsi"/>
          <w:lang w:eastAsia="ar-SA"/>
        </w:rPr>
        <w:t xml:space="preserve">, określonych w </w:t>
      </w:r>
      <w:r w:rsidR="00665660" w:rsidRPr="00DB2C28">
        <w:rPr>
          <w:rFonts w:eastAsia="Times New Roman" w:cstheme="minorHAnsi"/>
          <w:lang w:eastAsia="ar-SA"/>
        </w:rPr>
        <w:t>Kosztorysie</w:t>
      </w:r>
    </w:p>
    <w:p w14:paraId="154FC49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rozliczenia się z Wykonawcą z tytułu nierozliczonych w inny sposób kosztów robót,</w:t>
      </w:r>
    </w:p>
    <w:p w14:paraId="3035445F" w14:textId="77777777" w:rsidR="005F36D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przejęcia od Wykonawcy pod swój dozór terenu robót.</w:t>
      </w:r>
    </w:p>
    <w:p w14:paraId="467E6CD7" w14:textId="77777777" w:rsidR="00B42323" w:rsidRPr="00DB2C28" w:rsidRDefault="00B42323" w:rsidP="00F0219A">
      <w:pPr>
        <w:suppressAutoHyphens/>
        <w:spacing w:line="240" w:lineRule="auto"/>
        <w:jc w:val="center"/>
        <w:rPr>
          <w:rFonts w:eastAsia="Times New Roman" w:cstheme="minorHAnsi"/>
          <w:b/>
          <w:lang w:eastAsia="ar-SA"/>
        </w:rPr>
      </w:pPr>
    </w:p>
    <w:p w14:paraId="068CCBDA" w14:textId="3D08BAEF"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DB2C28">
        <w:rPr>
          <w:rFonts w:eastAsia="Times New Roman" w:cstheme="minorHAnsi"/>
          <w:b/>
          <w:lang w:eastAsia="ar-SA"/>
        </w:rPr>
        <w:t>7</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446A255A" w14:textId="77777777" w:rsidR="00F0219A" w:rsidRPr="00DB2C28" w:rsidRDefault="00AE3034"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Zmiana postanowień zawartej U</w:t>
      </w:r>
      <w:r w:rsidR="00F0219A" w:rsidRPr="00DB2C28">
        <w:rPr>
          <w:rFonts w:eastAsia="Times New Roman" w:cstheme="minorHAnsi"/>
          <w:lang w:eastAsia="ar-SA"/>
        </w:rPr>
        <w:t xml:space="preserve">mowy może nastąpić za zgodą obu stron wyrażoną na piśmie pod rygorem nieważności z uwzględnieniem zakazu określonego w art. 454 ust. 1 ustawy </w:t>
      </w:r>
      <w:proofErr w:type="spellStart"/>
      <w:r w:rsidR="00F0219A" w:rsidRPr="00DB2C28">
        <w:rPr>
          <w:rFonts w:eastAsia="Times New Roman" w:cstheme="minorHAnsi"/>
          <w:lang w:eastAsia="ar-SA"/>
        </w:rPr>
        <w:t>pzp</w:t>
      </w:r>
      <w:proofErr w:type="spellEnd"/>
      <w:r w:rsidR="00F0219A" w:rsidRPr="00DB2C28">
        <w:rPr>
          <w:rFonts w:eastAsia="Times New Roman" w:cstheme="minorHAnsi"/>
          <w:lang w:eastAsia="ar-SA"/>
        </w:rPr>
        <w:t>.</w:t>
      </w:r>
    </w:p>
    <w:p w14:paraId="3727C36A" w14:textId="3C93EB3F" w:rsidR="00F0219A" w:rsidRPr="00DB2C28" w:rsidRDefault="00F0219A"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Zamawiający przewiduje możliwość dokonania zmian postanowień zawartej umowy w stosunku do treści oferty, na podstawie której dokonano wyboru </w:t>
      </w:r>
      <w:r w:rsidRPr="00DB2C28">
        <w:rPr>
          <w:rFonts w:eastAsia="Times New Roman" w:cstheme="minorHAnsi"/>
          <w:iCs/>
          <w:lang w:eastAsia="ar-SA"/>
        </w:rPr>
        <w:t>Wykonawcy</w:t>
      </w:r>
      <w:r w:rsidRPr="00DB2C28">
        <w:rPr>
          <w:rFonts w:eastAsia="Times New Roman" w:cstheme="minorHAnsi"/>
          <w:lang w:eastAsia="ar-SA"/>
        </w:rPr>
        <w:t xml:space="preserve"> - w formie aneksu - w przypadku wystąpienia co najmniej jednej z okoliczności wymienionych poniżej, z uwzględnieniem warunków ich wprowadzenia: </w:t>
      </w:r>
    </w:p>
    <w:p w14:paraId="0B808B8F"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spowodowane siłą wyższą uniemożliwiającą wykonanie Przedmiotu zamówienia;</w:t>
      </w:r>
    </w:p>
    <w:p w14:paraId="5D769C74"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wynagrodzenia z powodu zmian urzędowo obowiązującej stawki podatku od towarów i usług (VAT);</w:t>
      </w:r>
    </w:p>
    <w:p w14:paraId="2A5CEE20"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 xml:space="preserve">zmiany terminu realizacji zamówienia, w przypadku: </w:t>
      </w:r>
    </w:p>
    <w:p w14:paraId="4A280F40"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DB2C28">
        <w:rPr>
          <w:rFonts w:eastAsia="MS Mincho" w:cstheme="minorHAnsi"/>
          <w:kern w:val="3"/>
        </w:rPr>
        <w:t xml:space="preserve">sytuacje wyjątkowe, stany epidemiczne, stany nadzwyczajne </w:t>
      </w:r>
      <w:r w:rsidRPr="00DB2C28">
        <w:rPr>
          <w:rFonts w:eastAsia="Times New Roman" w:cstheme="minorHAnsi"/>
          <w:lang w:eastAsia="pl-PL"/>
        </w:rPr>
        <w:t xml:space="preserve">- </w:t>
      </w:r>
      <w:r w:rsidRPr="00DB2C28">
        <w:rPr>
          <w:rFonts w:eastAsia="Times New Roman" w:cstheme="minorHAnsi"/>
          <w:bCs/>
          <w:kern w:val="1"/>
          <w:lang w:eastAsia="ar-SA"/>
        </w:rPr>
        <w:t>przy czym przedłużenie terminu realizacji zamówienia nastąpi o liczbę dni, odpowiadającą okresowi występowania okoliczności siły wyższej,</w:t>
      </w:r>
    </w:p>
    <w:p w14:paraId="7DDDEAFB"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DB2C28">
        <w:rPr>
          <w:rFonts w:eastAsia="Times New Roman" w:cstheme="minorHAnsi"/>
          <w:bCs/>
          <w:kern w:val="1"/>
          <w:lang w:eastAsia="ar-SA"/>
        </w:rPr>
        <w:t>następujących po sobie – 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14:paraId="458C8C2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DB2C28">
        <w:rPr>
          <w:rFonts w:eastAsia="Times New Roman" w:cstheme="minorHAnsi"/>
          <w:bCs/>
          <w:kern w:val="1"/>
          <w:lang w:eastAsia="ar-SA"/>
        </w:rPr>
        <w:t>przy czym przedłużenie terminu realizacji zamówienia nastąpi o liczbę dni, odpowiadającą okresowi, na jaki Wykonawcy zakazano prowadzenia robót lub wstrzymano prowadzenie robót,</w:t>
      </w:r>
    </w:p>
    <w:p w14:paraId="3BE8AC06"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81C3A7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1DFB003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ar-SA"/>
        </w:rPr>
        <w:t xml:space="preserve">zaistnienia konieczności usunięcia błędów lub wprowadzenie zmian w Dokumentacji </w:t>
      </w:r>
      <w:r w:rsidRPr="00DB2C28">
        <w:rPr>
          <w:rFonts w:eastAsia="Times New Roman" w:cstheme="minorHAnsi"/>
          <w:lang w:eastAsia="pl-PL"/>
        </w:rPr>
        <w:t>przy czym przesunięcie terminu robót nastąpi o tyle dni, przez ile trwać będzie opracowanie nowych rozwiązań projektowych</w:t>
      </w:r>
      <w:r w:rsidRPr="00DB2C28">
        <w:rPr>
          <w:rFonts w:eastAsia="Times New Roman" w:cstheme="minorHAnsi"/>
          <w:lang w:eastAsia="ar-SA"/>
        </w:rPr>
        <w:t>,</w:t>
      </w:r>
    </w:p>
    <w:p w14:paraId="4143AE19" w14:textId="77777777" w:rsidR="005C4B40"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lastRenderedPageBreak/>
        <w:t xml:space="preserve">konieczności wykonania robót zamiennych - do których wykonania wystarczy zgoda Zamawiającego oraz projektanta - rozumianych jako wykonanie przez Wykonawcę </w:t>
      </w:r>
      <w:r w:rsidR="005C4B40" w:rsidRPr="00DB2C28">
        <w:rPr>
          <w:rFonts w:eastAsia="Times New Roman" w:cstheme="minorHAnsi"/>
          <w:bCs/>
          <w:kern w:val="1"/>
          <w:lang w:eastAsia="ar-SA"/>
        </w:rPr>
        <w:t>Zadania</w:t>
      </w:r>
      <w:r w:rsidRPr="00DB2C28">
        <w:rPr>
          <w:rFonts w:eastAsia="Times New Roman" w:cstheme="minorHAnsi"/>
          <w:bCs/>
          <w:kern w:val="1"/>
          <w:lang w:eastAsia="ar-SA"/>
        </w:rPr>
        <w:t xml:space="preserve"> w sposób odmienny od sposobu określonego </w:t>
      </w:r>
      <w:r w:rsidR="005C4B40" w:rsidRPr="00DB2C28">
        <w:rPr>
          <w:rFonts w:eastAsia="Times New Roman" w:cstheme="minorHAnsi"/>
          <w:bCs/>
          <w:kern w:val="1"/>
          <w:lang w:eastAsia="ar-SA"/>
        </w:rPr>
        <w:t>w Dokumentacji.</w:t>
      </w:r>
    </w:p>
    <w:p w14:paraId="5C7ABB70" w14:textId="77777777" w:rsidR="00F0219A" w:rsidRPr="00DB2C28" w:rsidRDefault="00F0219A" w:rsidP="005C4B40">
      <w:pPr>
        <w:pStyle w:val="Akapitzlist"/>
        <w:tabs>
          <w:tab w:val="left" w:pos="142"/>
          <w:tab w:val="left" w:pos="709"/>
        </w:tabs>
        <w:spacing w:line="240" w:lineRule="auto"/>
        <w:ind w:firstLine="0"/>
        <w:rPr>
          <w:rFonts w:eastAsia="Arial" w:cstheme="minorHAnsi"/>
          <w:lang w:eastAsia="ar-SA"/>
        </w:rPr>
      </w:pPr>
      <w:r w:rsidRPr="00DB2C28">
        <w:rPr>
          <w:rFonts w:cstheme="minorHAnsi"/>
          <w:lang w:eastAsia="pl-PL"/>
        </w:rPr>
        <w:t xml:space="preserve">Konieczność wykonania robót zamiennych zachodzi w sytuacji, gdy: </w:t>
      </w:r>
    </w:p>
    <w:p w14:paraId="6B75A707" w14:textId="77777777" w:rsidR="00F0219A" w:rsidRPr="00DB2C28" w:rsidRDefault="005C4B40"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materiały przewidziane w D</w:t>
      </w:r>
      <w:r w:rsidR="00F0219A" w:rsidRPr="00DB2C28">
        <w:rPr>
          <w:rFonts w:cstheme="minorHAnsi"/>
          <w:lang w:eastAsia="pl-PL"/>
        </w:rPr>
        <w:t>okumentacji lub ich równoważniki nie mogą być użyte przy realizacji z powodu zaprzestania produkcji lub zastąpienia innymi;</w:t>
      </w:r>
    </w:p>
    <w:p w14:paraId="1B95B49A"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wykonywania zamówienia nastąpiła zmiana przepisów prawa budowlanego;</w:t>
      </w:r>
    </w:p>
    <w:p w14:paraId="593E3190"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czasie realizacji budowy zmienią się warunki techniczne wykonania (np. Polska Norma);</w:t>
      </w:r>
    </w:p>
    <w:p w14:paraId="4200554D"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realizacji zamówienia zastosowano lepsze materiały bądź inną technologię.</w:t>
      </w:r>
    </w:p>
    <w:p w14:paraId="21D54BB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kern w:val="1"/>
          <w:lang w:eastAsia="ar-SA"/>
        </w:rPr>
        <w:t>zmiany powszechnie obowiązujących przepisów prawa w zakresie mającym b</w:t>
      </w:r>
      <w:r w:rsidR="005C4B40" w:rsidRPr="00DB2C28">
        <w:rPr>
          <w:rFonts w:eastAsia="Times New Roman" w:cstheme="minorHAnsi"/>
          <w:kern w:val="1"/>
          <w:lang w:eastAsia="ar-SA"/>
        </w:rPr>
        <w:t>ezpośredni wpływ na realizację P</w:t>
      </w:r>
      <w:r w:rsidRPr="00DB2C28">
        <w:rPr>
          <w:rFonts w:eastAsia="Times New Roman" w:cstheme="minorHAnsi"/>
          <w:kern w:val="1"/>
          <w:lang w:eastAsia="ar-SA"/>
        </w:rPr>
        <w:t xml:space="preserve">rzedmiotu zamówienia lub świadczenia stron </w:t>
      </w:r>
      <w:r w:rsidR="003D3275" w:rsidRPr="00DB2C28">
        <w:rPr>
          <w:rFonts w:eastAsia="Times New Roman" w:cstheme="minorHAnsi"/>
          <w:kern w:val="1"/>
          <w:lang w:eastAsia="ar-SA"/>
        </w:rPr>
        <w:t>U</w:t>
      </w:r>
      <w:r w:rsidRPr="00DB2C28">
        <w:rPr>
          <w:rFonts w:eastAsia="Times New Roman" w:cstheme="minorHAnsi"/>
          <w:kern w:val="1"/>
          <w:lang w:eastAsia="ar-SA"/>
        </w:rPr>
        <w:t>mowy,</w:t>
      </w:r>
    </w:p>
    <w:p w14:paraId="0EC62557"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w przypadku wystąpien</w:t>
      </w:r>
      <w:r w:rsidR="005C4B40" w:rsidRPr="00DB2C28">
        <w:rPr>
          <w:rFonts w:eastAsia="Times New Roman" w:cstheme="minorHAnsi"/>
          <w:bCs/>
          <w:kern w:val="1"/>
          <w:lang w:eastAsia="ar-SA"/>
        </w:rPr>
        <w:t>ia konieczności wprowadzenia w D</w:t>
      </w:r>
      <w:r w:rsidRPr="00DB2C28">
        <w:rPr>
          <w:rFonts w:eastAsia="Times New Roman" w:cstheme="minorHAnsi"/>
          <w:bCs/>
          <w:kern w:val="1"/>
          <w:lang w:eastAsia="ar-SA"/>
        </w:rPr>
        <w:t>okumentacji zmian, powodujących wstrzymanie lub przerwanie robót</w:t>
      </w:r>
      <w:r w:rsidR="005C4B40" w:rsidRPr="00DB2C28">
        <w:rPr>
          <w:rFonts w:eastAsia="Times New Roman" w:cstheme="minorHAnsi"/>
          <w:bCs/>
          <w:kern w:val="1"/>
          <w:lang w:eastAsia="ar-SA"/>
        </w:rPr>
        <w:t>, stanowiących P</w:t>
      </w:r>
      <w:r w:rsidRPr="00DB2C28">
        <w:rPr>
          <w:rFonts w:eastAsia="Times New Roman" w:cstheme="minorHAnsi"/>
          <w:bCs/>
          <w:kern w:val="1"/>
          <w:lang w:eastAsia="ar-SA"/>
        </w:rPr>
        <w:t>rzedmiot zamówienia, przy czym przedłużenie terminu realizacji zamówienia nastąpi o liczbę dni niezbędną do wp</w:t>
      </w:r>
      <w:r w:rsidR="005C4B40" w:rsidRPr="00DB2C28">
        <w:rPr>
          <w:rFonts w:eastAsia="Times New Roman" w:cstheme="minorHAnsi"/>
          <w:bCs/>
          <w:kern w:val="1"/>
          <w:lang w:eastAsia="ar-SA"/>
        </w:rPr>
        <w:t xml:space="preserve">rowadzenia zmian w Dokumentacji </w:t>
      </w:r>
      <w:r w:rsidRPr="00DB2C28">
        <w:rPr>
          <w:rFonts w:eastAsia="Times New Roman" w:cstheme="minorHAnsi"/>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DB2C28">
        <w:rPr>
          <w:rFonts w:eastAsia="Times New Roman" w:cstheme="minorHAnsi"/>
          <w:bCs/>
          <w:kern w:val="1"/>
          <w:lang w:eastAsia="ar-SA"/>
        </w:rPr>
        <w:t>robót wynikających ze zmian D</w:t>
      </w:r>
      <w:r w:rsidRPr="00DB2C28">
        <w:rPr>
          <w:rFonts w:eastAsia="Times New Roman" w:cstheme="minorHAnsi"/>
          <w:bCs/>
          <w:kern w:val="1"/>
          <w:lang w:eastAsia="ar-SA"/>
        </w:rPr>
        <w:t>okumentacji - jeśli zajdzie taka konieczność, przy czym czas na wykonanie zostanie zweryfikowany i zaakceptowany przez Zamawiającego,</w:t>
      </w:r>
    </w:p>
    <w:p w14:paraId="62933220"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cstheme="minorHAnsi"/>
          <w:lang w:eastAsia="pl-PL"/>
        </w:rPr>
        <w:t>możliwość wprowadzenia lub/i zastosowania innej/lepszej technologii wykonania robót.</w:t>
      </w:r>
    </w:p>
    <w:p w14:paraId="43F6E651"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eastAsia="Verdana,Bold" w:cstheme="minorHAnsi"/>
          <w:lang w:eastAsia="pl-PL"/>
        </w:rPr>
        <w:t xml:space="preserve">możliwość zmiany </w:t>
      </w:r>
      <w:r w:rsidR="005C4B40" w:rsidRPr="00DB2C28">
        <w:rPr>
          <w:rFonts w:eastAsia="Verdana,Bold" w:cstheme="minorHAnsi"/>
          <w:lang w:eastAsia="pl-PL"/>
        </w:rPr>
        <w:t>osoby</w:t>
      </w:r>
      <w:r w:rsidRPr="00DB2C28">
        <w:rPr>
          <w:rFonts w:eastAsia="Verdana,Bold" w:cstheme="minorHAnsi"/>
          <w:lang w:eastAsia="pl-PL"/>
        </w:rPr>
        <w:t>, o któr</w:t>
      </w:r>
      <w:r w:rsidR="005C4B40" w:rsidRPr="00DB2C28">
        <w:rPr>
          <w:rFonts w:eastAsia="Verdana,Bold" w:cstheme="minorHAnsi"/>
          <w:lang w:eastAsia="pl-PL"/>
        </w:rPr>
        <w:t>ej</w:t>
      </w:r>
      <w:r w:rsidRPr="00DB2C28">
        <w:rPr>
          <w:rFonts w:eastAsia="Verdana,Bold" w:cstheme="minorHAnsi"/>
          <w:lang w:eastAsia="pl-PL"/>
        </w:rPr>
        <w:t xml:space="preserve"> mowa w § </w:t>
      </w:r>
      <w:r w:rsidR="005C4B40" w:rsidRPr="00DB2C28">
        <w:rPr>
          <w:rFonts w:eastAsia="Verdana,Bold" w:cstheme="minorHAnsi"/>
          <w:lang w:eastAsia="pl-PL"/>
        </w:rPr>
        <w:t>11</w:t>
      </w:r>
      <w:r w:rsidRPr="00DB2C28">
        <w:rPr>
          <w:rFonts w:eastAsia="Verdana,Bold" w:cstheme="minorHAnsi"/>
          <w:lang w:eastAsia="pl-PL"/>
        </w:rPr>
        <w:t xml:space="preserve"> ust. 2 umowy</w:t>
      </w:r>
      <w:r w:rsidR="005C4B40" w:rsidRPr="00DB2C28">
        <w:rPr>
          <w:rFonts w:eastAsia="Verdana,Bold" w:cstheme="minorHAnsi"/>
          <w:lang w:eastAsia="pl-PL"/>
        </w:rPr>
        <w:t xml:space="preserve"> </w:t>
      </w:r>
      <w:r w:rsidRPr="00DB2C28">
        <w:rPr>
          <w:rFonts w:eastAsia="Times New Roman" w:cstheme="minorHAnsi"/>
          <w:lang w:eastAsia="pl-PL"/>
        </w:rPr>
        <w:t>gdy</w:t>
      </w:r>
      <w:r w:rsidR="005C4B40" w:rsidRPr="00DB2C28">
        <w:rPr>
          <w:rFonts w:eastAsia="Times New Roman" w:cstheme="minorHAnsi"/>
          <w:lang w:eastAsia="pl-PL"/>
        </w:rPr>
        <w:t>:</w:t>
      </w:r>
      <w:r w:rsidRPr="00DB2C28">
        <w:rPr>
          <w:rFonts w:eastAsia="Times New Roman" w:cstheme="minorHAnsi"/>
          <w:lang w:eastAsia="pl-PL"/>
        </w:rPr>
        <w:t xml:space="preserve"> kwalifikacje wskazanej </w:t>
      </w:r>
      <w:r w:rsidR="005C4B40" w:rsidRPr="00DB2C28">
        <w:rPr>
          <w:rFonts w:eastAsia="Times New Roman" w:cstheme="minorHAnsi"/>
          <w:lang w:eastAsia="pl-PL"/>
        </w:rPr>
        <w:t xml:space="preserve">nowej </w:t>
      </w:r>
      <w:r w:rsidRPr="00DB2C28">
        <w:rPr>
          <w:rFonts w:eastAsia="Times New Roman" w:cstheme="minorHAnsi"/>
          <w:lang w:eastAsia="pl-PL"/>
        </w:rPr>
        <w:t>osoby b</w:t>
      </w:r>
      <w:r w:rsidRPr="00DB2C28">
        <w:rPr>
          <w:rFonts w:eastAsia="TimesNewRoman" w:cstheme="minorHAnsi"/>
          <w:lang w:eastAsia="pl-PL"/>
        </w:rPr>
        <w:t>ę</w:t>
      </w:r>
      <w:r w:rsidRPr="00DB2C28">
        <w:rPr>
          <w:rFonts w:eastAsia="Times New Roman" w:cstheme="minorHAnsi"/>
          <w:lang w:eastAsia="pl-PL"/>
        </w:rPr>
        <w:t>d</w:t>
      </w:r>
      <w:r w:rsidRPr="00DB2C28">
        <w:rPr>
          <w:rFonts w:eastAsia="TimesNewRoman" w:cstheme="minorHAnsi"/>
          <w:lang w:eastAsia="pl-PL"/>
        </w:rPr>
        <w:t xml:space="preserve">ą </w:t>
      </w:r>
      <w:r w:rsidRPr="00DB2C28">
        <w:rPr>
          <w:rFonts w:eastAsia="Times New Roman" w:cstheme="minorHAnsi"/>
          <w:lang w:eastAsia="pl-PL"/>
        </w:rPr>
        <w:t>takie same lub wyższe</w:t>
      </w:r>
      <w:r w:rsidR="005C4B40" w:rsidRPr="00DB2C28">
        <w:rPr>
          <w:rFonts w:eastAsia="Times New Roman" w:cstheme="minorHAnsi"/>
          <w:lang w:eastAsia="pl-PL"/>
        </w:rPr>
        <w:t xml:space="preserve">, </w:t>
      </w:r>
      <w:r w:rsidRPr="00DB2C28">
        <w:rPr>
          <w:rFonts w:eastAsia="Verdana,Bold" w:cstheme="minorHAnsi"/>
          <w:lang w:eastAsia="pl-PL"/>
        </w:rPr>
        <w:t>po złożeniu przez Wykonawcę dokumentów potwierdzających posiadanie stosownych kwalifikacji i akceptacji Zamawiającego.</w:t>
      </w:r>
    </w:p>
    <w:p w14:paraId="71EE9275" w14:textId="3F980E7B" w:rsidR="00F0219A" w:rsidRPr="00DB2C28" w:rsidRDefault="00F0219A"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eastAsia="MS Mincho" w:cstheme="minorHAnsi"/>
          <w:kern w:val="3"/>
        </w:rPr>
        <w:t>zmiany sposobu rozliczenia finansowego z wykonawcą</w:t>
      </w:r>
      <w:r w:rsidR="00504D20" w:rsidRPr="00DB2C28">
        <w:rPr>
          <w:rFonts w:eastAsia="MS Mincho" w:cstheme="minorHAnsi"/>
          <w:kern w:val="3"/>
        </w:rPr>
        <w:t>,</w:t>
      </w:r>
    </w:p>
    <w:p w14:paraId="47704A24" w14:textId="5006DBA6" w:rsidR="00504D20" w:rsidRPr="00DB2C28" w:rsidRDefault="00504D20"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cstheme="minorHAnsi"/>
        </w:rPr>
        <w:t>w przypadku wystąpienia co najmniej jednej z okoliczności, o których mowa w</w:t>
      </w:r>
      <w:r w:rsidRPr="00DB2C28">
        <w:rPr>
          <w:rFonts w:eastAsia="Times New Roman" w:cstheme="minorHAnsi"/>
          <w:lang w:eastAsia="ar-SA"/>
        </w:rPr>
        <w:t xml:space="preserve"> art. 455 ustawy </w:t>
      </w:r>
      <w:proofErr w:type="spellStart"/>
      <w:r w:rsidRPr="00DB2C28">
        <w:rPr>
          <w:rFonts w:eastAsia="Times New Roman" w:cstheme="minorHAnsi"/>
          <w:lang w:eastAsia="ar-SA"/>
        </w:rPr>
        <w:t>pzp</w:t>
      </w:r>
      <w:proofErr w:type="spellEnd"/>
      <w:r w:rsidRPr="00DB2C28">
        <w:rPr>
          <w:rFonts w:eastAsia="Times New Roman" w:cstheme="minorHAnsi"/>
          <w:lang w:eastAsia="ar-SA"/>
        </w:rPr>
        <w:t>.</w:t>
      </w:r>
    </w:p>
    <w:p w14:paraId="687574F5"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Wszystkie postanowienia dotyczące okoliczności wymienionych w ust. 2. stanowią katalog zmian, na które </w:t>
      </w:r>
      <w:r w:rsidRPr="00DB2C28">
        <w:rPr>
          <w:rFonts w:eastAsia="Times New Roman" w:cstheme="minorHAnsi"/>
          <w:iCs/>
          <w:lang w:eastAsia="ar-SA"/>
        </w:rPr>
        <w:t>Zamawiający</w:t>
      </w:r>
      <w:r w:rsidRPr="00DB2C28">
        <w:rPr>
          <w:rFonts w:eastAsia="Times New Roman" w:cstheme="minorHAnsi"/>
          <w:lang w:eastAsia="ar-SA"/>
        </w:rPr>
        <w:t xml:space="preserve"> może wyrazić zgodę. Nie stanowią jednocześnie zobowiązania do wyrażenia takiej zgody.</w:t>
      </w:r>
    </w:p>
    <w:p w14:paraId="7D14CEEA"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Nie stanowi istotnej zmiany umowy zmiana danych teleadresowych oraz osób wskazanyc</w:t>
      </w:r>
      <w:r w:rsidR="003D3275" w:rsidRPr="00DB2C28">
        <w:rPr>
          <w:rFonts w:eastAsia="MS Mincho" w:cstheme="minorHAnsi"/>
          <w:kern w:val="3"/>
        </w:rPr>
        <w:t>h do kontaktów między stronami U</w:t>
      </w:r>
      <w:r w:rsidRPr="00DB2C28">
        <w:rPr>
          <w:rFonts w:eastAsia="MS Mincho" w:cstheme="minorHAnsi"/>
          <w:kern w:val="3"/>
        </w:rPr>
        <w:t>mowy.</w:t>
      </w:r>
    </w:p>
    <w:p w14:paraId="2252E723"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Wszelkie zmiany umowy wymagają pod rygorem nieważności formy pisemnej i pod</w:t>
      </w:r>
      <w:r w:rsidR="003D3275" w:rsidRPr="00DB2C28">
        <w:rPr>
          <w:rFonts w:eastAsia="MS Mincho" w:cstheme="minorHAnsi"/>
          <w:kern w:val="3"/>
        </w:rPr>
        <w:t>pisania przez obydwie strony U</w:t>
      </w:r>
      <w:r w:rsidRPr="00DB2C28">
        <w:rPr>
          <w:rFonts w:eastAsia="MS Mincho" w:cstheme="minorHAnsi"/>
          <w:kern w:val="3"/>
        </w:rPr>
        <w:t>mow</w:t>
      </w:r>
      <w:r w:rsidR="003D3275" w:rsidRPr="00DB2C28">
        <w:rPr>
          <w:rFonts w:eastAsia="MS Mincho" w:cstheme="minorHAnsi"/>
          <w:kern w:val="3"/>
        </w:rPr>
        <w:t>y. Z wnioskiem o zmianę treści U</w:t>
      </w:r>
      <w:r w:rsidRPr="00DB2C28">
        <w:rPr>
          <w:rFonts w:eastAsia="MS Mincho" w:cstheme="minorHAnsi"/>
          <w:kern w:val="3"/>
        </w:rPr>
        <w:t>mowy może wystąpić zarówno Wykonawca, jak i Zamawiający.</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3930733C"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Spory mogące wynikną</w:t>
      </w:r>
      <w:r w:rsidR="00AE3034" w:rsidRPr="00DB2C28">
        <w:rPr>
          <w:rFonts w:eastAsia="Times New Roman" w:cstheme="minorHAnsi"/>
          <w:color w:val="000000"/>
          <w:lang w:eastAsia="pl-PL"/>
        </w:rPr>
        <w:t>ć na tle wykonania postanowień U</w:t>
      </w:r>
      <w:r w:rsidRPr="00DB2C28">
        <w:rPr>
          <w:rFonts w:eastAsia="Times New Roman" w:cstheme="minorHAnsi"/>
          <w:color w:val="000000"/>
          <w:lang w:eastAsia="pl-PL"/>
        </w:rPr>
        <w:t>mowy strony poddają rozstrzygnięciu właściwemu miejscowo sądowi powszechnemu w/g siedziby Zamawiającego.</w:t>
      </w:r>
    </w:p>
    <w:p w14:paraId="12C194D3" w14:textId="77777777" w:rsidR="005C4B40" w:rsidRPr="00DB2C28" w:rsidRDefault="00473E08"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ma prawo c</w:t>
      </w:r>
      <w:r w:rsidR="00AE3034" w:rsidRPr="00DB2C28">
        <w:rPr>
          <w:rFonts w:eastAsia="Times New Roman" w:cstheme="minorHAnsi"/>
          <w:color w:val="000000"/>
          <w:lang w:eastAsia="pl-PL"/>
        </w:rPr>
        <w:t>esji z U</w:t>
      </w:r>
      <w:r w:rsidR="008913B9" w:rsidRPr="00DB2C28">
        <w:rPr>
          <w:rFonts w:eastAsia="Times New Roman" w:cstheme="minorHAnsi"/>
          <w:color w:val="000000"/>
          <w:lang w:eastAsia="pl-PL"/>
        </w:rPr>
        <w:t>mowy na osoby trzecie, jedynie w zakresie przelewu wierzytelności i to pod warunkiem zgody Zamawiającego.</w:t>
      </w:r>
    </w:p>
    <w:p w14:paraId="277715D5"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sprawach nieuregulowanych </w:t>
      </w:r>
      <w:r w:rsidR="00AE3034" w:rsidRPr="00DB2C28">
        <w:rPr>
          <w:rFonts w:eastAsia="Times New Roman" w:cstheme="minorHAnsi"/>
          <w:color w:val="000000"/>
          <w:lang w:eastAsia="pl-PL"/>
        </w:rPr>
        <w:t>U</w:t>
      </w:r>
      <w:r w:rsidRPr="00DB2C28">
        <w:rPr>
          <w:rFonts w:eastAsia="Times New Roman" w:cstheme="minorHAnsi"/>
          <w:color w:val="000000"/>
          <w:lang w:eastAsia="pl-PL"/>
        </w:rPr>
        <w:t>mową stosuje się przepisy Kodeksu Cywilnego oraz ustawę prawo zamówień publicznych.</w:t>
      </w:r>
    </w:p>
    <w:p w14:paraId="1E8D422E" w14:textId="042F6EC8" w:rsidR="008913B9"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Umowę sporządzono w </w:t>
      </w:r>
      <w:r w:rsidR="00504D20" w:rsidRPr="00DB2C28">
        <w:rPr>
          <w:rFonts w:eastAsia="Times New Roman" w:cstheme="minorHAnsi"/>
          <w:color w:val="000000"/>
          <w:lang w:eastAsia="pl-PL"/>
        </w:rPr>
        <w:t>trzech</w:t>
      </w:r>
      <w:r w:rsidRPr="00DB2C28">
        <w:rPr>
          <w:rFonts w:eastAsia="Times New Roman" w:cstheme="minorHAnsi"/>
          <w:color w:val="000000"/>
          <w:lang w:eastAsia="pl-PL"/>
        </w:rPr>
        <w:t xml:space="preserve"> jednobrzmiących egzemplarzach, </w:t>
      </w:r>
      <w:r w:rsidR="00504D20" w:rsidRPr="00DB2C28">
        <w:rPr>
          <w:rFonts w:eastAsia="Times New Roman" w:cstheme="minorHAnsi"/>
          <w:color w:val="000000"/>
          <w:lang w:eastAsia="pl-PL"/>
        </w:rPr>
        <w:t>dwa</w:t>
      </w:r>
      <w:r w:rsidRPr="00DB2C28">
        <w:rPr>
          <w:rFonts w:eastAsia="Times New Roman" w:cstheme="minorHAnsi"/>
          <w:color w:val="000000"/>
          <w:lang w:eastAsia="pl-PL"/>
        </w:rPr>
        <w:t xml:space="preserve"> egzemplarze dla zamawiającego i jeden dla wykonawcy.</w:t>
      </w:r>
    </w:p>
    <w:p w14:paraId="2C30A239"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60CC316F"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1491492B" w14:textId="77777777"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7E2388E2" w14:textId="77777777" w:rsidR="00454C8E" w:rsidRPr="00DB2C28" w:rsidRDefault="00454C8E" w:rsidP="00454C8E">
      <w:pPr>
        <w:suppressAutoHyphens/>
        <w:spacing w:line="240" w:lineRule="auto"/>
        <w:rPr>
          <w:rFonts w:eastAsia="Times New Roman" w:cstheme="minorHAnsi"/>
          <w:highlight w:val="yellow"/>
          <w:lang w:eastAsia="ar-SA"/>
        </w:rPr>
      </w:pPr>
    </w:p>
    <w:p w14:paraId="34474D59" w14:textId="7FDB2C5C" w:rsidR="00454C8E" w:rsidRPr="00DB2C28" w:rsidRDefault="00454C8E" w:rsidP="00454C8E">
      <w:pPr>
        <w:suppressAutoHyphens/>
        <w:spacing w:line="240" w:lineRule="auto"/>
        <w:rPr>
          <w:rFonts w:eastAsia="Times New Roman" w:cstheme="minorHAnsi"/>
          <w:highlight w:val="yellow"/>
          <w:lang w:eastAsia="ar-SA"/>
        </w:rPr>
      </w:pPr>
    </w:p>
    <w:p w14:paraId="1641BB5D" w14:textId="72BD8EA9" w:rsidR="00C631DE" w:rsidRPr="00DB2C28" w:rsidRDefault="00C631DE" w:rsidP="00454C8E">
      <w:pPr>
        <w:suppressAutoHyphens/>
        <w:spacing w:line="240" w:lineRule="auto"/>
        <w:rPr>
          <w:rFonts w:eastAsia="Times New Roman" w:cstheme="minorHAnsi"/>
          <w:highlight w:val="yellow"/>
          <w:lang w:eastAsia="ar-SA"/>
        </w:rPr>
      </w:pPr>
    </w:p>
    <w:p w14:paraId="6D16EC38" w14:textId="2370FFE1" w:rsidR="00C631DE" w:rsidRPr="00DB2C28" w:rsidRDefault="00C631DE" w:rsidP="00454C8E">
      <w:pPr>
        <w:suppressAutoHyphens/>
        <w:spacing w:line="240" w:lineRule="auto"/>
        <w:rPr>
          <w:rFonts w:eastAsia="Times New Roman" w:cstheme="minorHAnsi"/>
          <w:highlight w:val="yellow"/>
          <w:lang w:eastAsia="ar-SA"/>
        </w:rPr>
      </w:pPr>
    </w:p>
    <w:p w14:paraId="411524FE" w14:textId="6338FE56" w:rsidR="00C631DE" w:rsidRPr="00DB2C28" w:rsidRDefault="00C631DE" w:rsidP="00454C8E">
      <w:pPr>
        <w:suppressAutoHyphens/>
        <w:spacing w:line="240" w:lineRule="auto"/>
        <w:rPr>
          <w:rFonts w:eastAsia="Times New Roman" w:cstheme="minorHAnsi"/>
          <w:highlight w:val="yellow"/>
          <w:lang w:eastAsia="ar-SA"/>
        </w:rPr>
      </w:pPr>
    </w:p>
    <w:p w14:paraId="1C820FD2" w14:textId="44A5B851" w:rsidR="00C631DE" w:rsidRPr="00DB2C28" w:rsidRDefault="00C631DE" w:rsidP="00454C8E">
      <w:pPr>
        <w:suppressAutoHyphens/>
        <w:spacing w:line="240" w:lineRule="auto"/>
        <w:rPr>
          <w:rFonts w:eastAsia="Times New Roman" w:cstheme="minorHAnsi"/>
          <w:highlight w:val="yellow"/>
          <w:lang w:eastAsia="ar-SA"/>
        </w:rPr>
      </w:pPr>
    </w:p>
    <w:p w14:paraId="249CCAC7" w14:textId="2E1BF57B" w:rsidR="00C631DE" w:rsidRPr="00DB2C28" w:rsidRDefault="00C631DE" w:rsidP="00454C8E">
      <w:pPr>
        <w:suppressAutoHyphens/>
        <w:spacing w:line="240" w:lineRule="auto"/>
        <w:rPr>
          <w:rFonts w:eastAsia="Times New Roman" w:cstheme="minorHAnsi"/>
          <w:highlight w:val="yellow"/>
          <w:lang w:eastAsia="ar-SA"/>
        </w:rPr>
      </w:pPr>
    </w:p>
    <w:p w14:paraId="01A54A93" w14:textId="3D2AA98B" w:rsidR="00C631DE" w:rsidRPr="00DB2C28" w:rsidRDefault="00C631DE" w:rsidP="00454C8E">
      <w:pPr>
        <w:suppressAutoHyphens/>
        <w:spacing w:line="240" w:lineRule="auto"/>
        <w:rPr>
          <w:rFonts w:eastAsia="Times New Roman" w:cstheme="minorHAnsi"/>
          <w:highlight w:val="yellow"/>
          <w:lang w:eastAsia="ar-SA"/>
        </w:rPr>
      </w:pPr>
    </w:p>
    <w:p w14:paraId="28B6FF8F" w14:textId="77777777" w:rsidR="00C631DE" w:rsidRPr="00DB2C28" w:rsidRDefault="00C631DE" w:rsidP="00454C8E">
      <w:pPr>
        <w:suppressAutoHyphens/>
        <w:spacing w:line="240" w:lineRule="auto"/>
        <w:rPr>
          <w:rFonts w:eastAsia="Times New Roman" w:cstheme="minorHAnsi"/>
          <w:highlight w:val="yellow"/>
          <w:lang w:eastAsia="ar-SA"/>
        </w:rPr>
      </w:pPr>
    </w:p>
    <w:p w14:paraId="2E6F23ED" w14:textId="77777777" w:rsidR="00454C8E" w:rsidRPr="00DB2C28" w:rsidRDefault="00454C8E" w:rsidP="00454C8E">
      <w:pPr>
        <w:suppressAutoHyphens/>
        <w:spacing w:line="240" w:lineRule="auto"/>
        <w:rPr>
          <w:rFonts w:eastAsia="Times New Roman" w:cstheme="minorHAnsi"/>
          <w:highlight w:val="yellow"/>
          <w:lang w:eastAsia="ar-SA"/>
        </w:rPr>
      </w:pPr>
    </w:p>
    <w:p w14:paraId="78C217B5" w14:textId="77777777" w:rsidR="00454C8E" w:rsidRPr="00DB2C28" w:rsidRDefault="00934367" w:rsidP="00A35677">
      <w:pPr>
        <w:suppressAutoHyphens/>
        <w:spacing w:after="120" w:line="240" w:lineRule="auto"/>
        <w:ind w:firstLine="0"/>
        <w:rPr>
          <w:rFonts w:eastAsia="Times New Roman" w:cstheme="minorHAnsi"/>
          <w:b/>
          <w:u w:val="single"/>
          <w:lang w:eastAsia="ar-SA"/>
        </w:rPr>
      </w:pPr>
      <w:r w:rsidRPr="00DB2C28">
        <w:rPr>
          <w:rFonts w:eastAsia="Times New Roman" w:cstheme="minorHAnsi"/>
          <w:b/>
          <w:u w:val="single"/>
          <w:lang w:eastAsia="ar-SA"/>
        </w:rPr>
        <w:t>Załączniki do U</w:t>
      </w:r>
      <w:r w:rsidR="00454C8E" w:rsidRPr="00DB2C28">
        <w:rPr>
          <w:rFonts w:eastAsia="Times New Roman" w:cstheme="minorHAnsi"/>
          <w:b/>
          <w:u w:val="single"/>
          <w:lang w:eastAsia="ar-SA"/>
        </w:rPr>
        <w:t>mowy:</w:t>
      </w:r>
    </w:p>
    <w:p w14:paraId="49146813" w14:textId="77777777" w:rsidR="00BA1050" w:rsidRPr="00DB2C28" w:rsidRDefault="00454C8E"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Specyfikacja Warunków Zamówienia,</w:t>
      </w:r>
    </w:p>
    <w:p w14:paraId="2EE97B58" w14:textId="450B9B1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Dokumentacja</w:t>
      </w:r>
      <w:r w:rsidR="00C25B7C">
        <w:rPr>
          <w:rFonts w:eastAsia="Times New Roman" w:cstheme="minorHAnsi"/>
          <w:lang w:eastAsia="ar-SA"/>
        </w:rPr>
        <w:t xml:space="preserve"> techniczna,</w:t>
      </w:r>
    </w:p>
    <w:p w14:paraId="46B9812E" w14:textId="18558FCF" w:rsidR="00BA1050" w:rsidRPr="00C25B7C" w:rsidRDefault="005B4267" w:rsidP="00C25B7C">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Oferta</w:t>
      </w:r>
      <w:r w:rsidR="00C25B7C">
        <w:rPr>
          <w:rFonts w:eastAsia="Times New Roman" w:cstheme="minorHAnsi"/>
          <w:lang w:eastAsia="ar-SA"/>
        </w:rPr>
        <w:t xml:space="preserve"> Wykonawcy</w:t>
      </w:r>
      <w:r w:rsidR="005C4B40" w:rsidRPr="00C25B7C">
        <w:rPr>
          <w:rFonts w:eastAsia="Times New Roman" w:cstheme="minorHAnsi"/>
          <w:lang w:eastAsia="ar-SA"/>
        </w:rPr>
        <w:t>.</w:t>
      </w:r>
    </w:p>
    <w:p w14:paraId="559D92EF" w14:textId="77777777" w:rsidR="00A87FEC" w:rsidRPr="00DB2C28" w:rsidRDefault="00A87FEC" w:rsidP="00A87FEC">
      <w:pPr>
        <w:ind w:firstLine="0"/>
        <w:rPr>
          <w:rFonts w:cstheme="minorHAnsi"/>
          <w:b/>
        </w:rPr>
      </w:pPr>
    </w:p>
    <w:sectPr w:rsidR="00A87FEC" w:rsidRPr="00DB2C28" w:rsidSect="00AB5DE2">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B509" w14:textId="77777777" w:rsidR="005F7990" w:rsidRDefault="005F7990" w:rsidP="004A41EF">
      <w:pPr>
        <w:spacing w:line="240" w:lineRule="auto"/>
      </w:pPr>
      <w:r>
        <w:separator/>
      </w:r>
    </w:p>
  </w:endnote>
  <w:endnote w:type="continuationSeparator" w:id="0">
    <w:p w14:paraId="43DC1908" w14:textId="77777777" w:rsidR="005F7990" w:rsidRDefault="005F7990"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246"/>
      <w:docPartObj>
        <w:docPartGallery w:val="Page Numbers (Bottom of Page)"/>
        <w:docPartUnique/>
      </w:docPartObj>
    </w:sdtPr>
    <w:sdtEnd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581B" w14:textId="77777777" w:rsidR="005F7990" w:rsidRDefault="005F7990" w:rsidP="004A41EF">
      <w:pPr>
        <w:spacing w:line="240" w:lineRule="auto"/>
      </w:pPr>
      <w:r>
        <w:separator/>
      </w:r>
    </w:p>
  </w:footnote>
  <w:footnote w:type="continuationSeparator" w:id="0">
    <w:p w14:paraId="531481B3" w14:textId="77777777" w:rsidR="005F7990" w:rsidRDefault="005F7990" w:rsidP="004A4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7691" w14:textId="2E78A910" w:rsidR="00D74643" w:rsidRDefault="00D74643" w:rsidP="00D74643">
    <w:pPr>
      <w:pStyle w:val="Nagwek"/>
      <w:jc w:val="center"/>
    </w:pPr>
    <w:r w:rsidRPr="00220A12">
      <w:rPr>
        <w:noProof/>
      </w:rPr>
      <w:drawing>
        <wp:inline distT="0" distB="0" distL="0" distR="0" wp14:anchorId="4D798B89" wp14:editId="242B33AD">
          <wp:extent cx="5760720" cy="1314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1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E2F42986"/>
    <w:name w:val="WW8Num3"/>
    <w:lvl w:ilvl="0">
      <w:start w:val="1"/>
      <w:numFmt w:val="decimal"/>
      <w:lvlText w:val="%1."/>
      <w:lvlJc w:val="left"/>
      <w:pPr>
        <w:tabs>
          <w:tab w:val="num" w:pos="720"/>
        </w:tabs>
        <w:ind w:left="720" w:hanging="360"/>
      </w:pPr>
      <w:rPr>
        <w:rFonts w:hint="default"/>
        <w:b/>
        <w:sz w:val="20"/>
        <w:szCs w:val="20"/>
      </w:rPr>
    </w:lvl>
  </w:abstractNum>
  <w:abstractNum w:abstractNumId="1"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 w15:restartNumberingAfterBreak="0">
    <w:nsid w:val="00000005"/>
    <w:multiLevelType w:val="multilevel"/>
    <w:tmpl w:val="98A8E046"/>
    <w:lvl w:ilvl="0">
      <w:start w:val="6"/>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3"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5"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6"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7"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8"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6"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E47B1"/>
    <w:multiLevelType w:val="hybridMultilevel"/>
    <w:tmpl w:val="E3CA4E32"/>
    <w:lvl w:ilvl="0" w:tplc="D3CA6B5A">
      <w:start w:val="1"/>
      <w:numFmt w:val="decimal"/>
      <w:lvlText w:val="%1."/>
      <w:lvlJc w:val="left"/>
      <w:pPr>
        <w:tabs>
          <w:tab w:val="num" w:pos="360"/>
        </w:tabs>
        <w:ind w:left="360" w:hanging="360"/>
      </w:pPr>
      <w:rPr>
        <w:b/>
      </w:rPr>
    </w:lvl>
    <w:lvl w:ilvl="1" w:tplc="667E78AE">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3"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4" w15:restartNumberingAfterBreak="0">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41" w15:restartNumberingAfterBreak="0">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8"/>
  </w:num>
  <w:num w:numId="3">
    <w:abstractNumId w:val="28"/>
  </w:num>
  <w:num w:numId="4">
    <w:abstractNumId w:val="11"/>
  </w:num>
  <w:num w:numId="5">
    <w:abstractNumId w:val="22"/>
  </w:num>
  <w:num w:numId="6">
    <w:abstractNumId w:val="40"/>
  </w:num>
  <w:num w:numId="7">
    <w:abstractNumId w:val="17"/>
  </w:num>
  <w:num w:numId="8">
    <w:abstractNumId w:val="15"/>
  </w:num>
  <w:num w:numId="9">
    <w:abstractNumId w:val="14"/>
  </w:num>
  <w:num w:numId="10">
    <w:abstractNumId w:val="23"/>
  </w:num>
  <w:num w:numId="11">
    <w:abstractNumId w:val="33"/>
  </w:num>
  <w:num w:numId="12">
    <w:abstractNumId w:val="34"/>
  </w:num>
  <w:num w:numId="13">
    <w:abstractNumId w:val="10"/>
  </w:num>
  <w:num w:numId="14">
    <w:abstractNumId w:val="26"/>
  </w:num>
  <w:num w:numId="15">
    <w:abstractNumId w:val="30"/>
  </w:num>
  <w:num w:numId="16">
    <w:abstractNumId w:val="13"/>
  </w:num>
  <w:num w:numId="17">
    <w:abstractNumId w:val="35"/>
  </w:num>
  <w:num w:numId="18">
    <w:abstractNumId w:val="27"/>
  </w:num>
  <w:num w:numId="19">
    <w:abstractNumId w:val="20"/>
  </w:num>
  <w:num w:numId="20">
    <w:abstractNumId w:val="7"/>
  </w:num>
  <w:num w:numId="21">
    <w:abstractNumId w:val="9"/>
  </w:num>
  <w:num w:numId="22">
    <w:abstractNumId w:val="31"/>
  </w:num>
  <w:num w:numId="23">
    <w:abstractNumId w:val="12"/>
  </w:num>
  <w:num w:numId="24">
    <w:abstractNumId w:val="25"/>
  </w:num>
  <w:num w:numId="25">
    <w:abstractNumId w:val="36"/>
  </w:num>
  <w:num w:numId="26">
    <w:abstractNumId w:val="38"/>
  </w:num>
  <w:num w:numId="27">
    <w:abstractNumId w:val="32"/>
  </w:num>
  <w:num w:numId="28">
    <w:abstractNumId w:val="41"/>
  </w:num>
  <w:num w:numId="29">
    <w:abstractNumId w:val="24"/>
  </w:num>
  <w:num w:numId="30">
    <w:abstractNumId w:val="29"/>
  </w:num>
  <w:num w:numId="31">
    <w:abstractNumId w:val="2"/>
  </w:num>
  <w:num w:numId="32">
    <w:abstractNumId w:val="3"/>
  </w:num>
  <w:num w:numId="33">
    <w:abstractNumId w:val="4"/>
  </w:num>
  <w:num w:numId="34">
    <w:abstractNumId w:val="39"/>
  </w:num>
  <w:num w:numId="35">
    <w:abstractNumId w:val="16"/>
  </w:num>
  <w:num w:numId="36">
    <w:abstractNumId w:val="19"/>
  </w:num>
  <w:num w:numId="37">
    <w:abstractNumId w:val="37"/>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7734"/>
    <w:rsid w:val="000A77A4"/>
    <w:rsid w:val="000B071E"/>
    <w:rsid w:val="000B17C9"/>
    <w:rsid w:val="000B31F0"/>
    <w:rsid w:val="000B5003"/>
    <w:rsid w:val="000B73E1"/>
    <w:rsid w:val="000C357E"/>
    <w:rsid w:val="000C5EC6"/>
    <w:rsid w:val="000D7134"/>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451D"/>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25E2"/>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5F7990"/>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2B7A"/>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33B4"/>
    <w:rsid w:val="00847EA2"/>
    <w:rsid w:val="00851DA0"/>
    <w:rsid w:val="0085379F"/>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68A2"/>
    <w:rsid w:val="009F79D0"/>
    <w:rsid w:val="00A05F0E"/>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55B8"/>
    <w:rsid w:val="00B17E53"/>
    <w:rsid w:val="00B32F95"/>
    <w:rsid w:val="00B36B8F"/>
    <w:rsid w:val="00B41041"/>
    <w:rsid w:val="00B418E3"/>
    <w:rsid w:val="00B4232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D04"/>
    <w:rsid w:val="00C06FD1"/>
    <w:rsid w:val="00C10F9D"/>
    <w:rsid w:val="00C12998"/>
    <w:rsid w:val="00C15BF0"/>
    <w:rsid w:val="00C2034C"/>
    <w:rsid w:val="00C2188A"/>
    <w:rsid w:val="00C21C0D"/>
    <w:rsid w:val="00C2319E"/>
    <w:rsid w:val="00C242FC"/>
    <w:rsid w:val="00C25883"/>
    <w:rsid w:val="00C25B7C"/>
    <w:rsid w:val="00C26C57"/>
    <w:rsid w:val="00C32004"/>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643"/>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EF5E15"/>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29B0C-EF1A-4DD5-BB8A-8071BA52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6165</Words>
  <Characters>36990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asus</cp:lastModifiedBy>
  <cp:revision>11</cp:revision>
  <cp:lastPrinted>2017-01-07T18:18:00Z</cp:lastPrinted>
  <dcterms:created xsi:type="dcterms:W3CDTF">2021-06-15T10:46:00Z</dcterms:created>
  <dcterms:modified xsi:type="dcterms:W3CDTF">2021-10-29T06:13:00Z</dcterms:modified>
</cp:coreProperties>
</file>