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1AAF786D" w14:textId="001E0201" w:rsidR="00185257" w:rsidRPr="00346276" w:rsidRDefault="00185257" w:rsidP="00346276">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Miasto i Gmina Chodec</w:t>
      </w:r>
      <w:r w:rsidR="002A7C0C">
        <w:rPr>
          <w:rFonts w:asciiTheme="minorHAnsi" w:hAnsiTheme="minorHAnsi" w:cstheme="minorHAnsi"/>
          <w:sz w:val="22"/>
          <w:szCs w:val="22"/>
        </w:rPr>
        <w:t>z</w:t>
      </w:r>
    </w:p>
    <w:p w14:paraId="7006B2AA" w14:textId="686F2BCC" w:rsidR="00C50877" w:rsidRPr="005E59A7" w:rsidRDefault="00185257" w:rsidP="005E59A7">
      <w:pPr>
        <w:widowControl w:val="0"/>
        <w:autoSpaceDE w:val="0"/>
        <w:autoSpaceDN w:val="0"/>
        <w:adjustRightInd w:val="0"/>
        <w:spacing w:after="0" w:line="240" w:lineRule="auto"/>
        <w:rPr>
          <w:rFonts w:asciiTheme="minorHAnsi" w:hAnsiTheme="minorHAnsi" w:cstheme="minorHAnsi"/>
          <w:b/>
          <w:sz w:val="22"/>
          <w:szCs w:val="22"/>
        </w:rPr>
      </w:pPr>
      <w:r w:rsidRPr="005E59A7">
        <w:rPr>
          <w:rFonts w:asciiTheme="minorHAnsi" w:hAnsiTheme="minorHAnsi" w:cstheme="minorHAnsi"/>
          <w:b/>
          <w:bCs/>
          <w:sz w:val="22"/>
          <w:szCs w:val="22"/>
        </w:rPr>
        <w:t>Przedmiot zamówienia</w:t>
      </w:r>
      <w:r w:rsidR="00C50877" w:rsidRPr="005E59A7">
        <w:rPr>
          <w:rFonts w:asciiTheme="minorHAnsi" w:hAnsiTheme="minorHAnsi" w:cstheme="minorHAnsi"/>
          <w:b/>
          <w:bCs/>
          <w:sz w:val="22"/>
          <w:szCs w:val="22"/>
        </w:rPr>
        <w:t xml:space="preserve">: </w:t>
      </w:r>
      <w:r w:rsidR="005E59A7" w:rsidRPr="005E59A7">
        <w:rPr>
          <w:rFonts w:asciiTheme="minorHAnsi" w:hAnsiTheme="minorHAnsi" w:cstheme="minorHAnsi"/>
          <w:b/>
          <w:sz w:val="22"/>
          <w:szCs w:val="22"/>
        </w:rPr>
        <w:t>„Remont drogi gminnej nr 191349C w m. Pieleszki na odcinku od km 0+000,00 do km 0+990,00, Gmina Chodecz”.</w:t>
      </w:r>
    </w:p>
    <w:p w14:paraId="75885B7E" w14:textId="54CA4D5C" w:rsidR="00346276" w:rsidRPr="00346276" w:rsidRDefault="00346276" w:rsidP="00C50877">
      <w:pPr>
        <w:widowControl w:val="0"/>
        <w:autoSpaceDE w:val="0"/>
        <w:autoSpaceDN w:val="0"/>
        <w:adjustRightInd w:val="0"/>
        <w:spacing w:before="120" w:after="0"/>
        <w:rPr>
          <w:rFonts w:asciiTheme="minorHAnsi" w:hAnsiTheme="minorHAnsi" w:cstheme="minorHAnsi"/>
          <w:b/>
          <w:kern w:val="0"/>
          <w:sz w:val="22"/>
          <w:szCs w:val="22"/>
          <w:lang w:eastAsia="en-US"/>
        </w:rPr>
      </w:pPr>
      <w:r w:rsidRPr="00346276">
        <w:rPr>
          <w:rFonts w:asciiTheme="minorHAnsi" w:hAnsiTheme="minorHAnsi" w:cstheme="minorHAnsi"/>
          <w:b/>
          <w:kern w:val="0"/>
          <w:sz w:val="22"/>
          <w:szCs w:val="22"/>
          <w:lang w:eastAsia="en-US"/>
        </w:rPr>
        <w:t xml:space="preserve">Tryb udzielenia zamówienia: </w:t>
      </w:r>
      <w:r w:rsidRPr="00346276">
        <w:rPr>
          <w:rFonts w:asciiTheme="minorHAnsi" w:hAnsiTheme="minorHAnsi" w:cstheme="minorHAnsi"/>
          <w:kern w:val="0"/>
          <w:sz w:val="22"/>
          <w:szCs w:val="22"/>
          <w:lang w:eastAsia="en-US"/>
        </w:rPr>
        <w:t>tryb podstawowy bez negocjacji</w:t>
      </w:r>
    </w:p>
    <w:p w14:paraId="0B2AE4FE" w14:textId="06A4F25F" w:rsidR="00346276" w:rsidRPr="00346276" w:rsidRDefault="00346276" w:rsidP="00C50877">
      <w:pPr>
        <w:spacing w:before="120" w:after="120" w:line="240" w:lineRule="auto"/>
        <w:rPr>
          <w:rFonts w:asciiTheme="minorHAnsi" w:hAnsiTheme="minorHAnsi" w:cstheme="minorHAnsi"/>
          <w:b/>
          <w:bCs/>
          <w:kern w:val="0"/>
          <w:sz w:val="22"/>
          <w:szCs w:val="22"/>
          <w:lang w:eastAsia="en-US"/>
        </w:rPr>
      </w:pPr>
      <w:r w:rsidRPr="00346276">
        <w:rPr>
          <w:rFonts w:asciiTheme="minorHAnsi" w:hAnsiTheme="minorHAnsi" w:cstheme="minorHAnsi"/>
          <w:b/>
          <w:kern w:val="0"/>
          <w:sz w:val="22"/>
          <w:szCs w:val="22"/>
          <w:lang w:eastAsia="en-US"/>
        </w:rPr>
        <w:t xml:space="preserve">Znak postępowania: </w:t>
      </w:r>
      <w:r w:rsidRPr="00346276">
        <w:rPr>
          <w:rFonts w:asciiTheme="minorHAnsi" w:hAnsiTheme="minorHAnsi" w:cstheme="minorHAnsi"/>
          <w:kern w:val="0"/>
          <w:sz w:val="22"/>
          <w:szCs w:val="22"/>
          <w:lang w:eastAsia="en-US"/>
        </w:rPr>
        <w:t>In.272.</w:t>
      </w:r>
      <w:r w:rsidR="005E59A7">
        <w:rPr>
          <w:rFonts w:asciiTheme="minorHAnsi" w:hAnsiTheme="minorHAnsi" w:cstheme="minorHAnsi"/>
          <w:kern w:val="0"/>
          <w:sz w:val="22"/>
          <w:szCs w:val="22"/>
          <w:lang w:eastAsia="en-US"/>
        </w:rPr>
        <w:t>4</w:t>
      </w:r>
      <w:r w:rsidR="00C50877">
        <w:rPr>
          <w:rFonts w:asciiTheme="minorHAnsi" w:hAnsiTheme="minorHAnsi" w:cstheme="minorHAnsi"/>
          <w:kern w:val="0"/>
          <w:sz w:val="22"/>
          <w:szCs w:val="22"/>
          <w:lang w:eastAsia="en-US"/>
        </w:rPr>
        <w:t>.2023</w:t>
      </w:r>
    </w:p>
    <w:p w14:paraId="079F8D43" w14:textId="77777777" w:rsidR="00346276" w:rsidRPr="00346276" w:rsidRDefault="00346276" w:rsidP="00346276">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51E4E709" w14:textId="77777777" w:rsidR="00185257" w:rsidRDefault="00185257" w:rsidP="00185257">
      <w:pPr>
        <w:pStyle w:val="Standard"/>
        <w:spacing w:line="360" w:lineRule="auto"/>
        <w:jc w:val="center"/>
        <w:rPr>
          <w:rFonts w:eastAsia="Calibri" w:cs="Calibri"/>
          <w:b/>
          <w:bCs/>
          <w:color w:val="auto"/>
          <w:highlight w:val="yellow"/>
          <w:lang w:val="pl-PL"/>
        </w:rPr>
      </w:pP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2C3D1855"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C50877">
        <w:rPr>
          <w:rFonts w:eastAsia="Calibri" w:cs="Calibri"/>
          <w:b/>
          <w:bCs/>
          <w:color w:val="auto"/>
          <w:lang w:val="pl-PL"/>
        </w:rPr>
        <w:t>2</w:t>
      </w:r>
      <w:r w:rsidR="00C16F38">
        <w:rPr>
          <w:rFonts w:eastAsia="Calibri" w:cs="Calibri"/>
          <w:b/>
          <w:bCs/>
          <w:color w:val="auto"/>
          <w:lang w:val="pl-PL"/>
        </w:rPr>
        <w:t>3.02</w:t>
      </w:r>
      <w:r w:rsidR="002A7C0C">
        <w:rPr>
          <w:rFonts w:eastAsia="Calibri" w:cs="Calibri"/>
          <w:b/>
          <w:bCs/>
          <w:color w:val="auto"/>
          <w:lang w:val="pl-PL"/>
        </w:rPr>
        <w:t>.2023</w:t>
      </w:r>
      <w:r w:rsidRPr="00EA68AF">
        <w:rPr>
          <w:rFonts w:eastAsia="Calibri" w:cs="Calibri"/>
          <w:b/>
          <w:bCs/>
          <w:color w:val="auto"/>
          <w:lang w:val="pl-PL"/>
        </w:rPr>
        <w:t xml:space="preserve"> r.</w:t>
      </w:r>
    </w:p>
    <w:p w14:paraId="15FB7F7A" w14:textId="77777777" w:rsidR="00346276" w:rsidRDefault="00346276">
      <w:pPr>
        <w:rPr>
          <w:b/>
          <w:spacing w:val="0"/>
          <w:kern w:val="0"/>
          <w:sz w:val="24"/>
        </w:rPr>
      </w:pPr>
      <w:r>
        <w:rPr>
          <w:b/>
          <w:spacing w:val="0"/>
          <w:kern w:val="0"/>
          <w:sz w:val="24"/>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7B3BB32A"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Pr="0051070A">
        <w:rPr>
          <w:rFonts w:asciiTheme="minorHAnsi" w:hAnsiTheme="minorHAnsi" w:cstheme="minorHAnsi"/>
          <w:b/>
          <w:color w:val="000000"/>
          <w:kern w:val="0"/>
          <w:sz w:val="22"/>
          <w:szCs w:val="22"/>
          <w:lang w:eastAsia="en-US"/>
        </w:rPr>
        <w:t>inwestycje@chodecz.pl</w:t>
      </w:r>
      <w:r w:rsidRPr="0051070A">
        <w:rPr>
          <w:rFonts w:asciiTheme="minorHAnsi" w:hAnsiTheme="minorHAnsi" w:cstheme="minorHAnsi"/>
          <w:color w:val="000000"/>
          <w:kern w:val="0"/>
          <w:sz w:val="22"/>
          <w:szCs w:val="22"/>
          <w:lang w:eastAsia="en-US"/>
        </w:rPr>
        <w:t xml:space="preserve">  </w:t>
      </w:r>
    </w:p>
    <w:p w14:paraId="5E39DA14" w14:textId="77777777" w:rsidR="002A7C0C" w:rsidRPr="00B80401"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556DFF06" w14:textId="5DA169A3" w:rsidR="005E59A7" w:rsidRPr="005E59A7" w:rsidRDefault="005E59A7" w:rsidP="004D173A">
      <w:pPr>
        <w:autoSpaceDE w:val="0"/>
        <w:spacing w:after="0" w:line="240" w:lineRule="auto"/>
        <w:jc w:val="both"/>
        <w:rPr>
          <w:rFonts w:asciiTheme="minorHAnsi" w:hAnsiTheme="minorHAnsi" w:cstheme="minorHAnsi"/>
          <w:sz w:val="22"/>
          <w:szCs w:val="22"/>
        </w:rPr>
      </w:pPr>
      <w:hyperlink r:id="rId9" w:history="1">
        <w:r w:rsidRPr="005E59A7">
          <w:rPr>
            <w:rStyle w:val="Hipercze"/>
            <w:rFonts w:asciiTheme="minorHAnsi" w:hAnsiTheme="minorHAnsi" w:cstheme="minorHAnsi"/>
            <w:sz w:val="22"/>
            <w:szCs w:val="22"/>
          </w:rPr>
          <w:t>https://ezamowienia.gov.pl/mp-client/tenders/ocds-148610-f8f7c1a7-b1ef-11ed-9236-36fed59ea7dd</w:t>
        </w:r>
      </w:hyperlink>
    </w:p>
    <w:p w14:paraId="2F79BCC2" w14:textId="515217F5"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5D87A979" w14:textId="45AF5EF5" w:rsidR="005E59A7" w:rsidRPr="004D173A" w:rsidRDefault="005E59A7" w:rsidP="004D173A">
      <w:pPr>
        <w:spacing w:after="0" w:line="240" w:lineRule="auto"/>
        <w:rPr>
          <w:rFonts w:asciiTheme="minorHAnsi" w:hAnsiTheme="minorHAnsi" w:cstheme="minorHAnsi"/>
          <w:b/>
          <w:sz w:val="22"/>
          <w:szCs w:val="22"/>
        </w:rPr>
      </w:pPr>
      <w:hyperlink r:id="rId10" w:history="1">
        <w:r w:rsidRPr="00DC04D3">
          <w:rPr>
            <w:rStyle w:val="Hipercze"/>
            <w:rFonts w:asciiTheme="minorHAnsi" w:hAnsiTheme="minorHAnsi" w:cstheme="minorHAnsi"/>
            <w:b/>
            <w:sz w:val="22"/>
            <w:szCs w:val="22"/>
          </w:rPr>
          <w:t>https://ezamowienia.gov.pl/mp-client/serach/list/ocds-148610-f8f7c1a7-b1ef-11ed-9236-36fed59ea7dd</w:t>
        </w:r>
      </w:hyperlink>
      <w:r>
        <w:rPr>
          <w:rFonts w:asciiTheme="minorHAnsi" w:hAnsiTheme="minorHAnsi" w:cstheme="minorHAnsi"/>
          <w:b/>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58962C7A" w14:textId="752DB690" w:rsidR="002A7C0C" w:rsidRPr="005E59A7" w:rsidRDefault="002A7C0C" w:rsidP="009D23D1">
      <w:pPr>
        <w:pStyle w:val="Default"/>
        <w:jc w:val="both"/>
        <w:rPr>
          <w:rFonts w:asciiTheme="minorHAnsi" w:hAnsiTheme="minorHAnsi" w:cstheme="minorHAnsi"/>
          <w:b/>
          <w:sz w:val="22"/>
          <w:szCs w:val="22"/>
        </w:rPr>
      </w:pPr>
      <w:r w:rsidRPr="005E59A7">
        <w:rPr>
          <w:rFonts w:asciiTheme="minorHAnsi" w:hAnsiTheme="minorHAnsi" w:cstheme="minorHAnsi"/>
          <w:b/>
          <w:bCs/>
          <w:sz w:val="22"/>
          <w:szCs w:val="22"/>
        </w:rPr>
        <w:t>Identyfikator (ID) postępowania na Platformie e-</w:t>
      </w:r>
      <w:r w:rsidRPr="005E59A7">
        <w:rPr>
          <w:rFonts w:asciiTheme="minorHAnsi" w:hAnsiTheme="minorHAnsi" w:cstheme="minorHAnsi"/>
          <w:b/>
          <w:sz w:val="22"/>
          <w:szCs w:val="22"/>
        </w:rPr>
        <w:t xml:space="preserve">Zamówienia: </w:t>
      </w:r>
      <w:r w:rsidR="005E59A7" w:rsidRPr="005E59A7">
        <w:rPr>
          <w:rFonts w:asciiTheme="minorHAnsi" w:hAnsiTheme="minorHAnsi" w:cstheme="minorHAnsi"/>
          <w:b/>
          <w:sz w:val="22"/>
          <w:szCs w:val="22"/>
        </w:rPr>
        <w:t>ocds-148610-f8f7c1a7-b1ef-11ed-9236-36fed59ea7dd</w:t>
      </w:r>
    </w:p>
    <w:p w14:paraId="3D98664C" w14:textId="77777777" w:rsidR="00FC513F" w:rsidRPr="00744A0E" w:rsidRDefault="00FC513F" w:rsidP="00395BD7">
      <w:pPr>
        <w:spacing w:after="120" w:line="240" w:lineRule="auto"/>
        <w:rPr>
          <w:rFonts w:asciiTheme="minorHAnsi" w:hAnsiTheme="minorHAnsi" w:cstheme="minorHAnsi"/>
          <w:bCs/>
          <w:kern w:val="0"/>
          <w:sz w:val="22"/>
          <w:szCs w:val="22"/>
          <w:lang w:eastAsia="en-US"/>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5465E4A8"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E0BC3" w:rsidRPr="00DE14EC">
        <w:rPr>
          <w:rFonts w:asciiTheme="minorHAnsi" w:hAnsiTheme="minorHAnsi" w:cstheme="minorHAnsi"/>
          <w:sz w:val="22"/>
          <w:szCs w:val="22"/>
        </w:rPr>
        <w:t>(</w:t>
      </w:r>
      <w:bookmarkStart w:id="0" w:name="_Hlk124035112"/>
      <w:r w:rsidR="00DE14EC" w:rsidRPr="00DE14EC">
        <w:rPr>
          <w:rFonts w:asciiTheme="minorHAnsi" w:hAnsiTheme="minorHAnsi" w:cstheme="minorHAnsi"/>
          <w:sz w:val="22"/>
          <w:szCs w:val="22"/>
        </w:rPr>
        <w:t>Dz. U. z 2022 r. poz. 1710 ze zm.</w:t>
      </w:r>
      <w:bookmarkEnd w:id="0"/>
      <w:r w:rsidR="009E0BC3" w:rsidRPr="00DE14EC">
        <w:rPr>
          <w:rFonts w:asciiTheme="minorHAnsi" w:hAnsiTheme="minorHAnsi" w:cstheme="minorHAnsi"/>
          <w:sz w:val="22"/>
          <w:szCs w:val="22"/>
        </w:rPr>
        <w:t xml:space="preserve">)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7777777" w:rsidR="00FC513F" w:rsidRPr="00744A0E"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1A115EB5" w14:textId="72B13391" w:rsidR="00E651D9" w:rsidRPr="005E59A7" w:rsidRDefault="00744A0E" w:rsidP="00C52D9B">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5E59A7">
        <w:rPr>
          <w:rFonts w:asciiTheme="minorHAnsi" w:hAnsiTheme="minorHAnsi" w:cstheme="minorHAnsi"/>
          <w:sz w:val="22"/>
          <w:szCs w:val="22"/>
        </w:rPr>
        <w:t xml:space="preserve">Przedmiotem zamówienia jest </w:t>
      </w:r>
      <w:r w:rsidR="006E1519" w:rsidRPr="005E59A7">
        <w:rPr>
          <w:rFonts w:asciiTheme="minorHAnsi" w:hAnsiTheme="minorHAnsi" w:cstheme="minorHAnsi"/>
          <w:b/>
          <w:sz w:val="22"/>
          <w:szCs w:val="22"/>
        </w:rPr>
        <w:t>„</w:t>
      </w:r>
      <w:r w:rsidR="005E59A7" w:rsidRPr="005E59A7">
        <w:rPr>
          <w:rFonts w:asciiTheme="minorHAnsi" w:hAnsiTheme="minorHAnsi" w:cstheme="minorHAnsi"/>
          <w:b/>
          <w:sz w:val="22"/>
          <w:szCs w:val="22"/>
        </w:rPr>
        <w:t>Remont drogi gminnej nr 191349C w m. Pieleszki na odcinku od km 0+000,00 do km 0+990,00, Gmina Chodecz</w:t>
      </w:r>
      <w:r w:rsidR="006E1519" w:rsidRPr="005E59A7">
        <w:rPr>
          <w:rFonts w:asciiTheme="minorHAnsi" w:hAnsiTheme="minorHAnsi" w:cstheme="minorHAnsi"/>
          <w:b/>
          <w:sz w:val="22"/>
          <w:szCs w:val="22"/>
        </w:rPr>
        <w:t>”.</w:t>
      </w:r>
    </w:p>
    <w:p w14:paraId="3A794263" w14:textId="14FBC0FE" w:rsidR="00E651D9" w:rsidRPr="006E0417"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4C426C">
        <w:rPr>
          <w:rFonts w:asciiTheme="minorHAnsi" w:hAnsiTheme="minorHAnsi" w:cstheme="minorHAnsi"/>
          <w:sz w:val="22"/>
          <w:szCs w:val="22"/>
        </w:rPr>
        <w:t>Inwestycja prowadzona będzie w ciągu istniejąc</w:t>
      </w:r>
      <w:r w:rsidR="006E0417">
        <w:rPr>
          <w:rFonts w:asciiTheme="minorHAnsi" w:hAnsiTheme="minorHAnsi" w:cstheme="minorHAnsi"/>
          <w:sz w:val="22"/>
          <w:szCs w:val="22"/>
        </w:rPr>
        <w:t>ej drogi gminnej</w:t>
      </w:r>
      <w:r w:rsidRPr="004C426C">
        <w:rPr>
          <w:rFonts w:asciiTheme="minorHAnsi" w:hAnsiTheme="minorHAnsi" w:cstheme="minorHAnsi"/>
          <w:sz w:val="22"/>
          <w:szCs w:val="22"/>
        </w:rPr>
        <w:t>, w obrębie dział</w:t>
      </w:r>
      <w:r w:rsidR="006E0417">
        <w:rPr>
          <w:rFonts w:asciiTheme="minorHAnsi" w:hAnsiTheme="minorHAnsi" w:cstheme="minorHAnsi"/>
          <w:sz w:val="22"/>
          <w:szCs w:val="22"/>
        </w:rPr>
        <w:t>ki</w:t>
      </w:r>
      <w:r w:rsidR="00DE14EC" w:rsidRPr="004C426C">
        <w:rPr>
          <w:rFonts w:asciiTheme="minorHAnsi" w:hAnsiTheme="minorHAnsi" w:cstheme="minorHAnsi"/>
          <w:sz w:val="22"/>
          <w:szCs w:val="22"/>
        </w:rPr>
        <w:t xml:space="preserve"> </w:t>
      </w:r>
      <w:r w:rsidRPr="004C426C">
        <w:rPr>
          <w:rFonts w:asciiTheme="minorHAnsi" w:hAnsiTheme="minorHAnsi" w:cstheme="minorHAnsi"/>
          <w:sz w:val="22"/>
          <w:szCs w:val="22"/>
        </w:rPr>
        <w:t xml:space="preserve">nr </w:t>
      </w:r>
      <w:proofErr w:type="spellStart"/>
      <w:r w:rsidRPr="004C426C">
        <w:rPr>
          <w:rFonts w:asciiTheme="minorHAnsi" w:hAnsiTheme="minorHAnsi" w:cstheme="minorHAnsi"/>
          <w:sz w:val="22"/>
          <w:szCs w:val="22"/>
        </w:rPr>
        <w:t>ewid</w:t>
      </w:r>
      <w:proofErr w:type="spellEnd"/>
      <w:r w:rsidRPr="004C426C">
        <w:rPr>
          <w:rFonts w:asciiTheme="minorHAnsi" w:hAnsiTheme="minorHAnsi" w:cstheme="minorHAnsi"/>
          <w:sz w:val="22"/>
          <w:szCs w:val="22"/>
        </w:rPr>
        <w:t>.</w:t>
      </w:r>
      <w:r w:rsidR="00DE14EC" w:rsidRPr="004C426C">
        <w:rPr>
          <w:rFonts w:asciiTheme="minorHAnsi" w:hAnsiTheme="minorHAnsi" w:cstheme="minorHAnsi"/>
          <w:sz w:val="22"/>
          <w:szCs w:val="22"/>
        </w:rPr>
        <w:t>:</w:t>
      </w:r>
      <w:r w:rsidR="006E0417">
        <w:rPr>
          <w:rFonts w:asciiTheme="minorHAnsi" w:hAnsiTheme="minorHAnsi" w:cstheme="minorHAnsi"/>
          <w:sz w:val="22"/>
          <w:szCs w:val="22"/>
        </w:rPr>
        <w:t xml:space="preserve"> </w:t>
      </w:r>
      <w:r w:rsidR="005E59A7">
        <w:rPr>
          <w:rFonts w:asciiTheme="minorHAnsi" w:hAnsiTheme="minorHAnsi" w:cstheme="minorHAnsi"/>
          <w:sz w:val="22"/>
          <w:szCs w:val="22"/>
        </w:rPr>
        <w:t>24</w:t>
      </w:r>
      <w:r w:rsidR="006E0417">
        <w:rPr>
          <w:rFonts w:asciiTheme="minorHAnsi" w:hAnsiTheme="minorHAnsi" w:cstheme="minorHAnsi"/>
          <w:sz w:val="22"/>
          <w:szCs w:val="22"/>
        </w:rPr>
        <w:t xml:space="preserve"> </w:t>
      </w:r>
      <w:proofErr w:type="spellStart"/>
      <w:r w:rsidR="006E0417">
        <w:rPr>
          <w:rFonts w:asciiTheme="minorHAnsi" w:hAnsiTheme="minorHAnsi" w:cstheme="minorHAnsi"/>
          <w:sz w:val="22"/>
          <w:szCs w:val="22"/>
        </w:rPr>
        <w:t>obr</w:t>
      </w:r>
      <w:proofErr w:type="spellEnd"/>
      <w:r w:rsidR="006E0417">
        <w:rPr>
          <w:rFonts w:asciiTheme="minorHAnsi" w:hAnsiTheme="minorHAnsi" w:cstheme="minorHAnsi"/>
          <w:sz w:val="22"/>
          <w:szCs w:val="22"/>
        </w:rPr>
        <w:t xml:space="preserve">. </w:t>
      </w:r>
      <w:r w:rsidR="005E59A7">
        <w:rPr>
          <w:rFonts w:asciiTheme="minorHAnsi" w:hAnsiTheme="minorHAnsi" w:cstheme="minorHAnsi"/>
          <w:sz w:val="22"/>
          <w:szCs w:val="22"/>
        </w:rPr>
        <w:t>Zalesie</w:t>
      </w:r>
      <w:r w:rsidR="001F51CF" w:rsidRPr="006E0417">
        <w:rPr>
          <w:rFonts w:asciiTheme="minorHAnsi" w:hAnsiTheme="minorHAnsi" w:cstheme="minorHAnsi"/>
          <w:sz w:val="22"/>
          <w:szCs w:val="22"/>
        </w:rPr>
        <w:t>, Gmina Chodecz.</w:t>
      </w:r>
    </w:p>
    <w:p w14:paraId="193CF150" w14:textId="07D2BBBF" w:rsidR="00744A0E" w:rsidRPr="006E0417" w:rsidRDefault="00744A0E"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6E0417">
        <w:rPr>
          <w:rFonts w:asciiTheme="minorHAnsi" w:hAnsiTheme="minorHAnsi" w:cstheme="minorHAnsi"/>
          <w:sz w:val="22"/>
          <w:szCs w:val="22"/>
        </w:rPr>
        <w:t>Szczegółowy opis przedmiotu zamówienia:</w:t>
      </w:r>
    </w:p>
    <w:p w14:paraId="712B28F6" w14:textId="77777777" w:rsidR="005E59A7" w:rsidRPr="005E59A7" w:rsidRDefault="005E59A7" w:rsidP="005E59A7">
      <w:pPr>
        <w:widowControl w:val="0"/>
        <w:autoSpaceDE w:val="0"/>
        <w:autoSpaceDN w:val="0"/>
        <w:adjustRightInd w:val="0"/>
        <w:spacing w:after="0" w:line="240" w:lineRule="auto"/>
        <w:jc w:val="both"/>
        <w:rPr>
          <w:rFonts w:asciiTheme="minorHAnsi" w:hAnsiTheme="minorHAnsi" w:cstheme="minorHAnsi"/>
          <w:sz w:val="22"/>
          <w:szCs w:val="22"/>
          <w:shd w:val="clear" w:color="auto" w:fill="FFFFFF"/>
        </w:rPr>
      </w:pPr>
      <w:r w:rsidRPr="005E59A7">
        <w:rPr>
          <w:rFonts w:asciiTheme="minorHAnsi" w:hAnsiTheme="minorHAnsi" w:cstheme="minorHAnsi"/>
          <w:sz w:val="22"/>
          <w:szCs w:val="22"/>
        </w:rPr>
        <w:lastRenderedPageBreak/>
        <w:t xml:space="preserve">Przedsięwzięcie obejmuje wykonanie </w:t>
      </w:r>
      <w:r w:rsidRPr="005E59A7">
        <w:rPr>
          <w:rFonts w:asciiTheme="minorHAnsi" w:hAnsiTheme="minorHAnsi" w:cstheme="minorHAnsi"/>
          <w:sz w:val="22"/>
          <w:szCs w:val="22"/>
          <w:shd w:val="clear" w:color="auto" w:fill="FFFFFF"/>
        </w:rPr>
        <w:t xml:space="preserve">remontu drogi gminnej w miejscowości Pieleszki na odcinku 990 </w:t>
      </w:r>
      <w:proofErr w:type="spellStart"/>
      <w:r w:rsidRPr="005E59A7">
        <w:rPr>
          <w:rFonts w:asciiTheme="minorHAnsi" w:hAnsiTheme="minorHAnsi" w:cstheme="minorHAnsi"/>
          <w:sz w:val="22"/>
          <w:szCs w:val="22"/>
          <w:shd w:val="clear" w:color="auto" w:fill="FFFFFF"/>
        </w:rPr>
        <w:t>mb</w:t>
      </w:r>
      <w:proofErr w:type="spellEnd"/>
      <w:r w:rsidRPr="005E59A7">
        <w:rPr>
          <w:rFonts w:asciiTheme="minorHAnsi" w:hAnsiTheme="minorHAnsi" w:cstheme="minorHAnsi"/>
          <w:sz w:val="22"/>
          <w:szCs w:val="22"/>
          <w:shd w:val="clear" w:color="auto" w:fill="FFFFFF"/>
        </w:rPr>
        <w:t>.</w:t>
      </w:r>
    </w:p>
    <w:p w14:paraId="1FCF5C81" w14:textId="77777777" w:rsidR="005E59A7" w:rsidRPr="005E59A7" w:rsidRDefault="005E59A7" w:rsidP="005E59A7">
      <w:pPr>
        <w:spacing w:line="240" w:lineRule="auto"/>
        <w:jc w:val="both"/>
        <w:rPr>
          <w:rFonts w:asciiTheme="minorHAnsi" w:hAnsiTheme="minorHAnsi" w:cstheme="minorHAnsi"/>
          <w:sz w:val="22"/>
          <w:szCs w:val="22"/>
        </w:rPr>
      </w:pPr>
      <w:r w:rsidRPr="005E59A7">
        <w:rPr>
          <w:rFonts w:asciiTheme="minorHAnsi" w:hAnsiTheme="minorHAnsi" w:cstheme="minorHAnsi"/>
          <w:sz w:val="22"/>
          <w:szCs w:val="22"/>
        </w:rPr>
        <w:t>Zaprojektowano jedną jezdnię o jednym pasie ruchu, przeznaczonym do ruchu w obu kierunkach przekrój 1x1 o szer. 4,5m.</w:t>
      </w:r>
    </w:p>
    <w:p w14:paraId="711C9382" w14:textId="77777777" w:rsidR="005E59A7" w:rsidRPr="005E59A7" w:rsidRDefault="005E59A7" w:rsidP="005E59A7">
      <w:pPr>
        <w:spacing w:after="0" w:line="240" w:lineRule="auto"/>
        <w:jc w:val="both"/>
        <w:rPr>
          <w:rFonts w:asciiTheme="minorHAnsi" w:hAnsiTheme="minorHAnsi" w:cstheme="minorHAnsi"/>
          <w:sz w:val="22"/>
          <w:szCs w:val="22"/>
        </w:rPr>
      </w:pPr>
      <w:r w:rsidRPr="005E59A7">
        <w:rPr>
          <w:rFonts w:asciiTheme="minorHAnsi" w:hAnsiTheme="minorHAnsi" w:cstheme="minorHAnsi"/>
          <w:sz w:val="22"/>
          <w:szCs w:val="22"/>
          <w:u w:val="single"/>
        </w:rPr>
        <w:t>Założenia projektowe:</w:t>
      </w:r>
    </w:p>
    <w:p w14:paraId="7053C97A" w14:textId="77777777" w:rsidR="005E59A7" w:rsidRPr="005E59A7" w:rsidRDefault="005E59A7" w:rsidP="005E59A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jc w:val="both"/>
        <w:rPr>
          <w:rFonts w:asciiTheme="minorHAnsi" w:hAnsiTheme="minorHAnsi" w:cstheme="minorHAnsi"/>
          <w:sz w:val="22"/>
          <w:szCs w:val="22"/>
        </w:rPr>
      </w:pPr>
      <w:r w:rsidRPr="005E59A7">
        <w:rPr>
          <w:rFonts w:asciiTheme="minorHAnsi" w:hAnsiTheme="minorHAnsi" w:cstheme="minorHAnsi"/>
          <w:sz w:val="22"/>
          <w:szCs w:val="22"/>
        </w:rPr>
        <w:t xml:space="preserve">przekrój dla klasy dróg lokalnych – L, </w:t>
      </w:r>
    </w:p>
    <w:p w14:paraId="596532D9" w14:textId="77777777" w:rsidR="005E59A7" w:rsidRPr="005E59A7" w:rsidRDefault="005E59A7" w:rsidP="005E59A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jc w:val="both"/>
        <w:rPr>
          <w:rFonts w:asciiTheme="minorHAnsi" w:hAnsiTheme="minorHAnsi" w:cstheme="minorHAnsi"/>
          <w:sz w:val="22"/>
          <w:szCs w:val="22"/>
        </w:rPr>
      </w:pPr>
      <w:r w:rsidRPr="005E59A7">
        <w:rPr>
          <w:rFonts w:asciiTheme="minorHAnsi" w:hAnsiTheme="minorHAnsi" w:cstheme="minorHAnsi"/>
          <w:sz w:val="22"/>
          <w:szCs w:val="22"/>
        </w:rPr>
        <w:t xml:space="preserve">prędkość projektowa – 30 km/h, </w:t>
      </w:r>
    </w:p>
    <w:p w14:paraId="1A5C8D78" w14:textId="77777777" w:rsidR="005E59A7" w:rsidRPr="005E59A7" w:rsidRDefault="005E59A7" w:rsidP="005E59A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jc w:val="both"/>
        <w:rPr>
          <w:rFonts w:asciiTheme="minorHAnsi" w:hAnsiTheme="minorHAnsi" w:cstheme="minorHAnsi"/>
          <w:sz w:val="22"/>
          <w:szCs w:val="22"/>
        </w:rPr>
      </w:pPr>
      <w:r w:rsidRPr="005E59A7">
        <w:rPr>
          <w:rFonts w:asciiTheme="minorHAnsi" w:hAnsiTheme="minorHAnsi" w:cstheme="minorHAnsi"/>
          <w:sz w:val="22"/>
          <w:szCs w:val="22"/>
        </w:rPr>
        <w:t xml:space="preserve">szerokość jezdni – 5 m, </w:t>
      </w:r>
    </w:p>
    <w:p w14:paraId="6BABF7E1" w14:textId="77777777" w:rsidR="005E59A7" w:rsidRPr="005E59A7" w:rsidRDefault="005E59A7" w:rsidP="005E59A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jc w:val="both"/>
        <w:rPr>
          <w:rFonts w:asciiTheme="minorHAnsi" w:hAnsiTheme="minorHAnsi" w:cstheme="minorHAnsi"/>
          <w:sz w:val="22"/>
          <w:szCs w:val="22"/>
        </w:rPr>
      </w:pPr>
      <w:r w:rsidRPr="005E59A7">
        <w:rPr>
          <w:rFonts w:asciiTheme="minorHAnsi" w:hAnsiTheme="minorHAnsi" w:cstheme="minorHAnsi"/>
          <w:sz w:val="22"/>
          <w:szCs w:val="22"/>
        </w:rPr>
        <w:t xml:space="preserve">spadek poprzeczny jezdni – daszkowy – 2%, </w:t>
      </w:r>
    </w:p>
    <w:p w14:paraId="3F5150EC" w14:textId="77777777" w:rsidR="005E59A7" w:rsidRPr="005E59A7" w:rsidRDefault="005E59A7" w:rsidP="005E59A7">
      <w:pPr>
        <w:widowControl w:val="0"/>
        <w:numPr>
          <w:ilvl w:val="0"/>
          <w:numId w:val="28"/>
        </w:numPr>
        <w:tabs>
          <w:tab w:val="clear" w:pos="720"/>
          <w:tab w:val="left" w:pos="440"/>
          <w:tab w:val="num" w:pos="1494"/>
        </w:tabs>
        <w:overflowPunct w:val="0"/>
        <w:autoSpaceDE w:val="0"/>
        <w:autoSpaceDN w:val="0"/>
        <w:adjustRightInd w:val="0"/>
        <w:spacing w:after="0" w:line="240" w:lineRule="auto"/>
        <w:ind w:left="440" w:hanging="370"/>
        <w:jc w:val="both"/>
        <w:rPr>
          <w:rFonts w:asciiTheme="minorHAnsi" w:hAnsiTheme="minorHAnsi" w:cstheme="minorHAnsi"/>
          <w:sz w:val="22"/>
          <w:szCs w:val="22"/>
        </w:rPr>
      </w:pPr>
      <w:r w:rsidRPr="005E59A7">
        <w:rPr>
          <w:rFonts w:asciiTheme="minorHAnsi" w:hAnsiTheme="minorHAnsi" w:cstheme="minorHAnsi"/>
          <w:sz w:val="22"/>
          <w:szCs w:val="22"/>
        </w:rPr>
        <w:t xml:space="preserve">długość projektowanego odcinka drogi – 990 </w:t>
      </w:r>
      <w:proofErr w:type="spellStart"/>
      <w:r w:rsidRPr="005E59A7">
        <w:rPr>
          <w:rFonts w:asciiTheme="minorHAnsi" w:hAnsiTheme="minorHAnsi" w:cstheme="minorHAnsi"/>
          <w:sz w:val="22"/>
          <w:szCs w:val="22"/>
        </w:rPr>
        <w:t>mb</w:t>
      </w:r>
      <w:proofErr w:type="spellEnd"/>
      <w:r w:rsidRPr="005E59A7">
        <w:rPr>
          <w:rFonts w:asciiTheme="minorHAnsi" w:hAnsiTheme="minorHAnsi" w:cstheme="minorHAnsi"/>
          <w:sz w:val="22"/>
          <w:szCs w:val="22"/>
        </w:rPr>
        <w:t xml:space="preserve">, </w:t>
      </w:r>
    </w:p>
    <w:p w14:paraId="2D9A5403" w14:textId="77777777" w:rsidR="005E59A7" w:rsidRPr="005E59A7" w:rsidRDefault="005E59A7" w:rsidP="005E59A7">
      <w:pPr>
        <w:spacing w:after="0" w:line="240" w:lineRule="auto"/>
        <w:jc w:val="both"/>
        <w:rPr>
          <w:rFonts w:asciiTheme="minorHAnsi" w:hAnsiTheme="minorHAnsi" w:cstheme="minorHAnsi"/>
          <w:sz w:val="22"/>
          <w:szCs w:val="22"/>
          <w:u w:val="single"/>
        </w:rPr>
      </w:pPr>
    </w:p>
    <w:p w14:paraId="1495CE9C" w14:textId="77777777" w:rsidR="005E59A7" w:rsidRPr="005E59A7" w:rsidRDefault="005E59A7" w:rsidP="005E59A7">
      <w:pPr>
        <w:spacing w:after="0" w:line="240" w:lineRule="auto"/>
        <w:jc w:val="both"/>
        <w:rPr>
          <w:rFonts w:asciiTheme="minorHAnsi" w:hAnsiTheme="minorHAnsi" w:cstheme="minorHAnsi"/>
          <w:b/>
          <w:sz w:val="22"/>
          <w:szCs w:val="22"/>
        </w:rPr>
      </w:pPr>
      <w:r w:rsidRPr="005E59A7">
        <w:rPr>
          <w:rFonts w:asciiTheme="minorHAnsi" w:hAnsiTheme="minorHAnsi" w:cstheme="minorHAnsi"/>
          <w:b/>
          <w:sz w:val="22"/>
          <w:szCs w:val="22"/>
        </w:rPr>
        <w:t>Zakresem remontu objęto:</w:t>
      </w:r>
    </w:p>
    <w:p w14:paraId="5223F024" w14:textId="77777777" w:rsidR="005E59A7" w:rsidRPr="005E59A7" w:rsidRDefault="005E59A7" w:rsidP="005E59A7">
      <w:pPr>
        <w:spacing w:after="0" w:line="240" w:lineRule="auto"/>
        <w:jc w:val="both"/>
        <w:rPr>
          <w:rFonts w:asciiTheme="minorHAnsi" w:hAnsiTheme="minorHAnsi" w:cstheme="minorHAnsi"/>
          <w:b/>
          <w:bCs/>
          <w:sz w:val="22"/>
          <w:szCs w:val="22"/>
        </w:rPr>
      </w:pPr>
      <w:r w:rsidRPr="005E59A7">
        <w:rPr>
          <w:rFonts w:asciiTheme="minorHAnsi" w:hAnsiTheme="minorHAnsi" w:cstheme="minorHAnsi"/>
          <w:b/>
          <w:sz w:val="22"/>
          <w:szCs w:val="22"/>
        </w:rPr>
        <w:t>1)</w:t>
      </w:r>
      <w:r w:rsidRPr="005E59A7">
        <w:rPr>
          <w:rFonts w:asciiTheme="minorHAnsi" w:hAnsiTheme="minorHAnsi" w:cstheme="minorHAnsi"/>
          <w:sz w:val="22"/>
          <w:szCs w:val="22"/>
        </w:rPr>
        <w:t xml:space="preserve"> </w:t>
      </w:r>
      <w:r w:rsidRPr="005E59A7">
        <w:rPr>
          <w:rFonts w:asciiTheme="minorHAnsi" w:hAnsiTheme="minorHAnsi" w:cstheme="minorHAnsi"/>
          <w:b/>
          <w:sz w:val="22"/>
          <w:szCs w:val="22"/>
        </w:rPr>
        <w:t>nawierzchnię</w:t>
      </w:r>
      <w:r w:rsidRPr="005E59A7">
        <w:rPr>
          <w:rFonts w:asciiTheme="minorHAnsi" w:hAnsiTheme="minorHAnsi" w:cstheme="minorHAnsi"/>
          <w:sz w:val="22"/>
          <w:szCs w:val="22"/>
        </w:rPr>
        <w:t xml:space="preserve"> </w:t>
      </w:r>
      <w:r w:rsidRPr="005E59A7">
        <w:rPr>
          <w:rFonts w:asciiTheme="minorHAnsi" w:hAnsiTheme="minorHAnsi" w:cstheme="minorHAnsi"/>
          <w:b/>
          <w:bCs/>
          <w:sz w:val="22"/>
          <w:szCs w:val="22"/>
        </w:rPr>
        <w:t xml:space="preserve">od km 0+000,00 do km 0+990 dł. odc. 990 </w:t>
      </w:r>
      <w:proofErr w:type="spellStart"/>
      <w:r w:rsidRPr="005E59A7">
        <w:rPr>
          <w:rFonts w:asciiTheme="minorHAnsi" w:hAnsiTheme="minorHAnsi" w:cstheme="minorHAnsi"/>
          <w:b/>
          <w:bCs/>
          <w:sz w:val="22"/>
          <w:szCs w:val="22"/>
        </w:rPr>
        <w:t>mb</w:t>
      </w:r>
      <w:proofErr w:type="spellEnd"/>
      <w:r w:rsidRPr="005E59A7">
        <w:rPr>
          <w:rFonts w:asciiTheme="minorHAnsi" w:hAnsiTheme="minorHAnsi" w:cstheme="minorHAnsi"/>
          <w:b/>
          <w:bCs/>
          <w:sz w:val="22"/>
          <w:szCs w:val="22"/>
        </w:rPr>
        <w:t>, szer. 5m poprzez:</w:t>
      </w:r>
    </w:p>
    <w:p w14:paraId="47C07B21" w14:textId="77777777" w:rsidR="005E59A7" w:rsidRPr="005E59A7" w:rsidRDefault="005E59A7" w:rsidP="005E59A7">
      <w:pPr>
        <w:tabs>
          <w:tab w:val="left" w:pos="570"/>
          <w:tab w:val="left" w:pos="1140"/>
        </w:tabs>
        <w:suppressAutoHyphens/>
        <w:spacing w:after="0" w:line="240" w:lineRule="auto"/>
        <w:jc w:val="both"/>
        <w:rPr>
          <w:rFonts w:asciiTheme="minorHAnsi" w:hAnsiTheme="minorHAnsi" w:cstheme="minorHAnsi"/>
          <w:sz w:val="22"/>
          <w:szCs w:val="22"/>
        </w:rPr>
      </w:pPr>
      <w:r w:rsidRPr="005E59A7">
        <w:rPr>
          <w:rFonts w:asciiTheme="minorHAnsi" w:hAnsiTheme="minorHAnsi" w:cstheme="minorHAnsi"/>
          <w:sz w:val="22"/>
          <w:szCs w:val="22"/>
        </w:rPr>
        <w:t>- ułożenie masy – beton asfaltowy AC8W (ścieralna) gr. 5 cm,</w:t>
      </w:r>
    </w:p>
    <w:p w14:paraId="3E4089F7" w14:textId="77777777" w:rsidR="005E59A7" w:rsidRPr="005E59A7" w:rsidRDefault="005E59A7" w:rsidP="005E59A7">
      <w:pPr>
        <w:tabs>
          <w:tab w:val="left" w:pos="567"/>
          <w:tab w:val="left" w:pos="1110"/>
          <w:tab w:val="left" w:pos="1140"/>
        </w:tabs>
        <w:suppressAutoHyphens/>
        <w:spacing w:after="0" w:line="240" w:lineRule="auto"/>
        <w:jc w:val="both"/>
        <w:rPr>
          <w:rFonts w:asciiTheme="minorHAnsi" w:hAnsiTheme="minorHAnsi" w:cstheme="minorHAnsi"/>
          <w:sz w:val="22"/>
          <w:szCs w:val="22"/>
        </w:rPr>
      </w:pPr>
      <w:r w:rsidRPr="005E59A7">
        <w:rPr>
          <w:rFonts w:asciiTheme="minorHAnsi" w:hAnsiTheme="minorHAnsi" w:cstheme="minorHAnsi"/>
          <w:sz w:val="22"/>
          <w:szCs w:val="22"/>
        </w:rPr>
        <w:t>- utwardzenie obustronne poboczy kruszywem kamiennym gr. 10 cm.</w:t>
      </w:r>
    </w:p>
    <w:p w14:paraId="4CF98E90" w14:textId="77777777" w:rsidR="005E59A7" w:rsidRPr="005E59A7" w:rsidRDefault="005E59A7" w:rsidP="005E59A7">
      <w:pPr>
        <w:tabs>
          <w:tab w:val="left" w:pos="567"/>
          <w:tab w:val="left" w:pos="1140"/>
        </w:tabs>
        <w:spacing w:after="0" w:line="240" w:lineRule="auto"/>
        <w:rPr>
          <w:rFonts w:asciiTheme="minorHAnsi" w:hAnsiTheme="minorHAnsi" w:cstheme="minorHAnsi"/>
          <w:sz w:val="22"/>
          <w:szCs w:val="22"/>
        </w:rPr>
      </w:pPr>
      <w:r w:rsidRPr="005E59A7">
        <w:rPr>
          <w:rFonts w:asciiTheme="minorHAnsi" w:hAnsiTheme="minorHAnsi" w:cstheme="minorHAnsi"/>
          <w:b/>
          <w:sz w:val="22"/>
          <w:szCs w:val="22"/>
        </w:rPr>
        <w:t>2) Peron przystankowy (istniejący do przebudowy)</w:t>
      </w:r>
      <w:r w:rsidRPr="005E59A7">
        <w:rPr>
          <w:rFonts w:asciiTheme="minorHAnsi" w:hAnsiTheme="minorHAnsi" w:cstheme="minorHAnsi"/>
          <w:b/>
          <w:sz w:val="22"/>
          <w:szCs w:val="22"/>
          <w:u w:val="single"/>
        </w:rPr>
        <w:br/>
      </w:r>
      <w:r w:rsidRPr="005E59A7">
        <w:rPr>
          <w:rFonts w:asciiTheme="minorHAnsi" w:hAnsiTheme="minorHAnsi" w:cstheme="minorHAnsi"/>
          <w:sz w:val="22"/>
          <w:szCs w:val="22"/>
        </w:rPr>
        <w:t>- 1 szt. (lokalizacja km 0+050,00 strona lewa):</w:t>
      </w:r>
      <w:r w:rsidRPr="005E59A7">
        <w:rPr>
          <w:rFonts w:asciiTheme="minorHAnsi" w:hAnsiTheme="minorHAnsi" w:cstheme="minorHAnsi"/>
          <w:sz w:val="22"/>
          <w:szCs w:val="22"/>
        </w:rPr>
        <w:br/>
        <w:t>Założenia projektowe:</w:t>
      </w:r>
      <w:r w:rsidRPr="005E59A7">
        <w:rPr>
          <w:rFonts w:asciiTheme="minorHAnsi" w:hAnsiTheme="minorHAnsi" w:cstheme="minorHAnsi"/>
          <w:sz w:val="22"/>
          <w:szCs w:val="22"/>
        </w:rPr>
        <w:br/>
        <w:t>• szerokość peronu - 2 m</w:t>
      </w:r>
      <w:r w:rsidRPr="005E59A7">
        <w:rPr>
          <w:rFonts w:asciiTheme="minorHAnsi" w:hAnsiTheme="minorHAnsi" w:cstheme="minorHAnsi"/>
          <w:sz w:val="22"/>
          <w:szCs w:val="22"/>
        </w:rPr>
        <w:br/>
        <w:t>• długość peronu  - 20 m</w:t>
      </w:r>
      <w:r w:rsidRPr="005E59A7">
        <w:rPr>
          <w:rFonts w:asciiTheme="minorHAnsi" w:hAnsiTheme="minorHAnsi" w:cstheme="minorHAnsi"/>
          <w:sz w:val="22"/>
          <w:szCs w:val="22"/>
        </w:rPr>
        <w:br/>
        <w:t>• spadek poprzeczny jednostronny - 2 %</w:t>
      </w:r>
    </w:p>
    <w:p w14:paraId="1CDF0F3E" w14:textId="77777777" w:rsidR="005E59A7" w:rsidRPr="005E59A7" w:rsidRDefault="005E59A7" w:rsidP="005E59A7">
      <w:pPr>
        <w:spacing w:after="0" w:line="240" w:lineRule="auto"/>
        <w:rPr>
          <w:rFonts w:asciiTheme="minorHAnsi" w:hAnsiTheme="minorHAnsi" w:cstheme="minorHAnsi"/>
          <w:b/>
          <w:bCs/>
          <w:sz w:val="22"/>
          <w:szCs w:val="22"/>
        </w:rPr>
      </w:pPr>
      <w:r w:rsidRPr="005E59A7">
        <w:rPr>
          <w:rFonts w:asciiTheme="minorHAnsi" w:hAnsiTheme="minorHAnsi" w:cstheme="minorHAnsi"/>
          <w:b/>
          <w:bCs/>
          <w:sz w:val="22"/>
          <w:szCs w:val="22"/>
        </w:rPr>
        <w:t>3) Odwodnienie:</w:t>
      </w:r>
    </w:p>
    <w:p w14:paraId="34588AB3" w14:textId="77777777" w:rsidR="005E59A7" w:rsidRPr="005E59A7" w:rsidRDefault="005E59A7" w:rsidP="005E59A7">
      <w:pPr>
        <w:suppressAutoHyphens/>
        <w:spacing w:after="0" w:line="240" w:lineRule="auto"/>
        <w:jc w:val="both"/>
        <w:rPr>
          <w:rFonts w:asciiTheme="minorHAnsi" w:hAnsiTheme="minorHAnsi" w:cstheme="minorHAnsi"/>
          <w:bCs/>
          <w:color w:val="000000"/>
          <w:sz w:val="22"/>
          <w:szCs w:val="22"/>
        </w:rPr>
      </w:pPr>
      <w:r w:rsidRPr="005E59A7">
        <w:rPr>
          <w:rFonts w:asciiTheme="minorHAnsi" w:hAnsiTheme="minorHAnsi" w:cstheme="minorHAnsi"/>
          <w:bCs/>
          <w:color w:val="000000"/>
          <w:sz w:val="22"/>
          <w:szCs w:val="22"/>
        </w:rPr>
        <w:t>- Zaprojektowano odwodnienie przy pomocy spadków poprzecznych nawierzchni jak i pochyleń niwelety odprowadzając nadmiar wody opadowej z powierzchni jezdni na pobocze gruntowe oraz do istniejących rowów przydrożnych.</w:t>
      </w:r>
    </w:p>
    <w:p w14:paraId="43CDD250" w14:textId="77777777" w:rsidR="005E59A7" w:rsidRPr="005E59A7" w:rsidRDefault="005E59A7" w:rsidP="005E59A7">
      <w:pPr>
        <w:suppressAutoHyphens/>
        <w:spacing w:after="0" w:line="240" w:lineRule="auto"/>
        <w:jc w:val="both"/>
        <w:rPr>
          <w:rFonts w:asciiTheme="minorHAnsi" w:hAnsiTheme="minorHAnsi" w:cstheme="minorHAnsi"/>
          <w:bCs/>
          <w:color w:val="000000"/>
          <w:sz w:val="22"/>
          <w:szCs w:val="22"/>
        </w:rPr>
      </w:pPr>
      <w:r w:rsidRPr="005E59A7">
        <w:rPr>
          <w:rFonts w:asciiTheme="minorHAnsi" w:hAnsiTheme="minorHAnsi" w:cstheme="minorHAnsi"/>
          <w:bCs/>
          <w:color w:val="000000"/>
          <w:sz w:val="22"/>
          <w:szCs w:val="22"/>
        </w:rPr>
        <w:t xml:space="preserve">- Zaprojektowano odmulenie, oczyszczenie rowów przydrożnych poprzez wykonanie muld trawnikowych o dł. 963 </w:t>
      </w:r>
      <w:proofErr w:type="spellStart"/>
      <w:r w:rsidRPr="005E59A7">
        <w:rPr>
          <w:rFonts w:asciiTheme="minorHAnsi" w:hAnsiTheme="minorHAnsi" w:cstheme="minorHAnsi"/>
          <w:bCs/>
          <w:color w:val="000000"/>
          <w:sz w:val="22"/>
          <w:szCs w:val="22"/>
        </w:rPr>
        <w:t>mb</w:t>
      </w:r>
      <w:proofErr w:type="spellEnd"/>
      <w:r w:rsidRPr="005E59A7">
        <w:rPr>
          <w:rFonts w:asciiTheme="minorHAnsi" w:hAnsiTheme="minorHAnsi" w:cstheme="minorHAnsi"/>
          <w:bCs/>
          <w:color w:val="000000"/>
          <w:sz w:val="22"/>
          <w:szCs w:val="22"/>
        </w:rPr>
        <w:t>.</w:t>
      </w:r>
    </w:p>
    <w:p w14:paraId="62239C1A" w14:textId="77777777" w:rsidR="001F51CF" w:rsidRPr="00E651D9" w:rsidRDefault="001F51CF" w:rsidP="00E651D9">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08AEAF1B" w:rsidR="002C7D3F" w:rsidRPr="002E42A1"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2E42A1">
        <w:rPr>
          <w:rFonts w:asciiTheme="minorHAnsi" w:hAnsiTheme="minorHAnsi" w:cstheme="minorHAnsi"/>
          <w:sz w:val="22"/>
          <w:szCs w:val="22"/>
        </w:rPr>
        <w:t xml:space="preserve">Szczegółowy opis przedmiotu zamówienia zawarty jest w projekcie budowlanym, stanowiącym </w:t>
      </w:r>
      <w:r w:rsidRPr="002E42A1">
        <w:rPr>
          <w:rFonts w:asciiTheme="minorHAnsi" w:hAnsiTheme="minorHAnsi" w:cstheme="minorHAnsi"/>
          <w:b/>
          <w:bCs/>
          <w:sz w:val="22"/>
          <w:szCs w:val="22"/>
        </w:rPr>
        <w:t xml:space="preserve">Załącznik nr </w:t>
      </w:r>
      <w:r w:rsidR="00081B88">
        <w:rPr>
          <w:rFonts w:asciiTheme="minorHAnsi" w:hAnsiTheme="minorHAnsi" w:cstheme="minorHAnsi"/>
          <w:b/>
          <w:bCs/>
          <w:sz w:val="22"/>
          <w:szCs w:val="22"/>
        </w:rPr>
        <w:t>6</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w Szczegółowej specyfikacji technicznej stanowiących </w:t>
      </w:r>
      <w:r w:rsidRPr="002E42A1">
        <w:rPr>
          <w:rFonts w:asciiTheme="minorHAnsi" w:hAnsiTheme="minorHAnsi" w:cstheme="minorHAnsi"/>
          <w:b/>
          <w:sz w:val="22"/>
          <w:szCs w:val="22"/>
        </w:rPr>
        <w:t>Z</w:t>
      </w:r>
      <w:r w:rsidRPr="002E42A1">
        <w:rPr>
          <w:rFonts w:asciiTheme="minorHAnsi" w:hAnsiTheme="minorHAnsi" w:cstheme="minorHAnsi"/>
          <w:b/>
          <w:bCs/>
          <w:sz w:val="22"/>
          <w:szCs w:val="22"/>
        </w:rPr>
        <w:t xml:space="preserve">ałącznik nr </w:t>
      </w:r>
      <w:r w:rsidR="00081B88">
        <w:rPr>
          <w:rFonts w:asciiTheme="minorHAnsi" w:hAnsiTheme="minorHAnsi" w:cstheme="minorHAnsi"/>
          <w:b/>
          <w:bCs/>
          <w:sz w:val="22"/>
          <w:szCs w:val="22"/>
        </w:rPr>
        <w:t>7</w:t>
      </w:r>
      <w:r w:rsidRPr="002E42A1">
        <w:rPr>
          <w:rFonts w:asciiTheme="minorHAnsi" w:hAnsiTheme="minorHAnsi" w:cstheme="minorHAnsi"/>
          <w:b/>
          <w:bCs/>
          <w:sz w:val="22"/>
          <w:szCs w:val="22"/>
        </w:rPr>
        <w:t xml:space="preserve"> </w:t>
      </w:r>
      <w:r w:rsidRPr="002E42A1">
        <w:rPr>
          <w:rFonts w:asciiTheme="minorHAnsi" w:hAnsiTheme="minorHAnsi" w:cstheme="minorHAnsi"/>
          <w:sz w:val="22"/>
          <w:szCs w:val="22"/>
        </w:rPr>
        <w:t xml:space="preserve">do SWZ, oraz w przedmiarze robót stanowiącym </w:t>
      </w:r>
      <w:r w:rsidRPr="002E42A1">
        <w:rPr>
          <w:rFonts w:asciiTheme="minorHAnsi" w:hAnsiTheme="minorHAnsi" w:cstheme="minorHAnsi"/>
          <w:b/>
          <w:sz w:val="22"/>
          <w:szCs w:val="22"/>
        </w:rPr>
        <w:t xml:space="preserve">Załącznik nr </w:t>
      </w:r>
      <w:r w:rsidR="00081B88">
        <w:rPr>
          <w:rFonts w:asciiTheme="minorHAnsi" w:hAnsiTheme="minorHAnsi" w:cstheme="minorHAnsi"/>
          <w:b/>
          <w:sz w:val="22"/>
          <w:szCs w:val="22"/>
        </w:rPr>
        <w:t>5</w:t>
      </w:r>
      <w:r w:rsidRPr="002E42A1">
        <w:rPr>
          <w:rFonts w:asciiTheme="minorHAnsi" w:hAnsiTheme="minorHAnsi" w:cstheme="minorHAnsi"/>
          <w:b/>
          <w:sz w:val="22"/>
          <w:szCs w:val="22"/>
        </w:rPr>
        <w:t xml:space="preserve"> </w:t>
      </w:r>
      <w:r w:rsidRPr="002E42A1">
        <w:rPr>
          <w:rFonts w:asciiTheme="minorHAnsi" w:hAnsiTheme="minorHAnsi" w:cstheme="minorHAnsi"/>
          <w:sz w:val="22"/>
          <w:szCs w:val="22"/>
        </w:rPr>
        <w:t>do SWZ.</w:t>
      </w:r>
    </w:p>
    <w:p w14:paraId="4B6DF105"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bez dodatkowego wynagrodzenia zobowiązuje się do:</w:t>
      </w:r>
    </w:p>
    <w:p w14:paraId="53C41C77" w14:textId="0226A96A" w:rsidR="00744A0E"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639BFE4C" w14:textId="5A0459F7" w:rsidR="002C7D3F" w:rsidRPr="002E42A1" w:rsidRDefault="002C7D3F"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bookmarkStart w:id="1" w:name="_Hlk124036478"/>
      <w:r w:rsidRPr="002E42A1">
        <w:rPr>
          <w:rFonts w:asciiTheme="minorHAnsi" w:hAnsiTheme="minorHAnsi" w:cstheme="minorHAnsi"/>
          <w:sz w:val="22"/>
          <w:szCs w:val="22"/>
        </w:rPr>
        <w:t xml:space="preserve">oznakowania terenu budowy, m.in. umieszczenie tablicy informacyjnej wynikającej z ustawy Prawo budowlane, oraz </w:t>
      </w:r>
      <w:r w:rsidR="00237570">
        <w:rPr>
          <w:rFonts w:asciiTheme="minorHAnsi" w:hAnsiTheme="minorHAnsi" w:cstheme="minorHAnsi"/>
          <w:sz w:val="22"/>
          <w:szCs w:val="22"/>
        </w:rPr>
        <w:t>2</w:t>
      </w:r>
      <w:r w:rsidRPr="002E42A1">
        <w:rPr>
          <w:rFonts w:asciiTheme="minorHAnsi" w:hAnsiTheme="minorHAnsi" w:cstheme="minorHAnsi"/>
          <w:sz w:val="22"/>
          <w:szCs w:val="22"/>
        </w:rPr>
        <w:t xml:space="preserve"> szt. tablic informacyjnych o dofinansowaniu projektu zawierające treść </w:t>
      </w:r>
      <w:r w:rsidR="00237570">
        <w:rPr>
          <w:rFonts w:asciiTheme="minorHAnsi" w:hAnsiTheme="minorHAnsi" w:cstheme="minorHAnsi"/>
          <w:sz w:val="22"/>
          <w:szCs w:val="22"/>
        </w:rPr>
        <w:t>ustaloną z Zamawiającym</w:t>
      </w:r>
      <w:r w:rsidRPr="002E42A1">
        <w:rPr>
          <w:rFonts w:asciiTheme="minorHAnsi" w:hAnsiTheme="minorHAnsi" w:cstheme="minorHAnsi"/>
          <w:sz w:val="22"/>
          <w:szCs w:val="22"/>
        </w:rPr>
        <w:t>,</w:t>
      </w:r>
    </w:p>
    <w:bookmarkEnd w:id="1"/>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5E3A30E0" w14:textId="77777777" w:rsidR="00E651D9" w:rsidRPr="00BB7AB2" w:rsidRDefault="00E651D9" w:rsidP="00E651D9">
      <w:pPr>
        <w:pStyle w:val="Standard"/>
        <w:ind w:left="360"/>
        <w:jc w:val="both"/>
        <w:rPr>
          <w:rFonts w:cs="Calibri"/>
          <w:b/>
          <w:bCs/>
          <w:color w:val="auto"/>
          <w:sz w:val="22"/>
          <w:lang w:val="pl-PL"/>
        </w:rPr>
      </w:pPr>
      <w:r>
        <w:rPr>
          <w:rFonts w:cs="Calibri"/>
          <w:color w:val="auto"/>
          <w:sz w:val="22"/>
          <w:lang w:val="pl-PL"/>
        </w:rPr>
        <w:t>45233120-6 Roboty w zakresie budowy dróg.</w:t>
      </w:r>
    </w:p>
    <w:p w14:paraId="51DBBCB1" w14:textId="573F1C90" w:rsidR="00795A94" w:rsidRPr="003D180B" w:rsidRDefault="00795A94" w:rsidP="00795A94">
      <w:pPr>
        <w:pStyle w:val="Akapitzlist"/>
        <w:numPr>
          <w:ilvl w:val="0"/>
          <w:numId w:val="3"/>
        </w:numPr>
        <w:tabs>
          <w:tab w:val="left" w:pos="851"/>
        </w:tabs>
        <w:spacing w:after="0" w:line="240" w:lineRule="auto"/>
        <w:jc w:val="both"/>
        <w:rPr>
          <w:rFonts w:asciiTheme="minorHAnsi" w:hAnsiTheme="minorHAnsi" w:cstheme="minorHAnsi"/>
          <w:b/>
          <w:sz w:val="22"/>
          <w:szCs w:val="22"/>
        </w:rPr>
      </w:pPr>
      <w:r w:rsidRPr="003D180B">
        <w:rPr>
          <w:rFonts w:asciiTheme="minorHAnsi" w:hAnsiTheme="minorHAnsi" w:cstheme="minorHAnsi"/>
          <w:b/>
          <w:bCs/>
          <w:sz w:val="22"/>
          <w:szCs w:val="22"/>
        </w:rPr>
        <w:t xml:space="preserve">Uwaga: </w:t>
      </w:r>
      <w:r w:rsidRPr="003D180B">
        <w:rPr>
          <w:rFonts w:asciiTheme="minorHAnsi" w:hAnsiTheme="minorHAnsi" w:cstheme="minorHAnsi"/>
          <w:b/>
          <w:sz w:val="22"/>
          <w:szCs w:val="22"/>
        </w:rPr>
        <w:t>Wykonawca zobowiązany jest wykonać dokumentację geodezyjną powykonawczą oraz przekazać ją Zamawiającemu wraz z potwierdzonym zgłoszeniem złożenia inwentaryzacji geodezyjnej powykonawczej w Wydziale Geodezji Starostwa Powiatowego we Włocławku. Wykonawca w terminie do 2 miesięcy od daty odbioru przekaże Zamawiającemu mapę inwentaryzacji przyjętą do zasobu Wydziału Geodezji Starostwa Powiatowego we Włocławku. Brak inwentaryzacji w powyższym terminie skutkować będzie zleceniem opracowania mapy przez Zamawiającego, a kosztami jej wykonania zostanie obciążony Wykonawca.</w:t>
      </w:r>
    </w:p>
    <w:p w14:paraId="4B782380" w14:textId="164AE263" w:rsidR="009836D1" w:rsidRPr="00CF6686" w:rsidRDefault="009836D1" w:rsidP="00775A5E">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CF6686">
        <w:rPr>
          <w:rFonts w:asciiTheme="minorHAnsi" w:eastAsia="SymbolMT" w:hAnsiTheme="minorHAnsi" w:cstheme="minorHAnsi"/>
          <w:kern w:val="0"/>
          <w:sz w:val="22"/>
          <w:szCs w:val="22"/>
          <w:lang w:eastAsia="en-US"/>
        </w:rPr>
        <w:t xml:space="preserve">Ze względu na charakter przedmiotu zamówienia </w:t>
      </w:r>
      <w:r w:rsidR="00CF6686" w:rsidRPr="00CF6686">
        <w:rPr>
          <w:rFonts w:asciiTheme="minorHAnsi" w:eastAsia="SymbolMT" w:hAnsiTheme="minorHAnsi" w:cstheme="minorHAnsi"/>
          <w:kern w:val="0"/>
          <w:sz w:val="22"/>
          <w:szCs w:val="22"/>
          <w:lang w:eastAsia="en-US"/>
        </w:rPr>
        <w:t xml:space="preserve">(tj. przebudowa drogi), który nie dotyczy </w:t>
      </w:r>
      <w:r w:rsidR="00CF6686" w:rsidRPr="00CF6686">
        <w:rPr>
          <w:rFonts w:asciiTheme="minorHAnsi" w:hAnsiTheme="minorHAnsi" w:cstheme="minorHAnsi"/>
          <w:sz w:val="22"/>
          <w:szCs w:val="22"/>
        </w:rPr>
        <w:t xml:space="preserve">przeznaczenia do użytku osób fizycznych, w tym pracowników zamawiającego, </w:t>
      </w:r>
      <w:r w:rsidRPr="00CF6686">
        <w:rPr>
          <w:rFonts w:asciiTheme="minorHAnsi" w:eastAsia="SymbolMT" w:hAnsiTheme="minorHAnsi" w:cstheme="minorHAnsi"/>
          <w:kern w:val="0"/>
          <w:sz w:val="22"/>
          <w:szCs w:val="22"/>
          <w:lang w:eastAsia="en-US"/>
        </w:rPr>
        <w:t xml:space="preserve">odstępuje się od uwzględnienia wymagań w zakresie dostępności dla osób niepełnosprawnych oraz projektowania z przeznaczeniem dla wszystkich użytkowników, zgodnie z art. 100 ustawy </w:t>
      </w:r>
      <w:proofErr w:type="spellStart"/>
      <w:r w:rsidRPr="00CF6686">
        <w:rPr>
          <w:rFonts w:asciiTheme="minorHAnsi" w:eastAsia="SymbolMT" w:hAnsiTheme="minorHAnsi" w:cstheme="minorHAnsi"/>
          <w:kern w:val="0"/>
          <w:sz w:val="22"/>
          <w:szCs w:val="22"/>
          <w:lang w:eastAsia="en-US"/>
        </w:rPr>
        <w:t>Pzp</w:t>
      </w:r>
      <w:proofErr w:type="spellEnd"/>
      <w:r w:rsidRPr="00CF6686">
        <w:rPr>
          <w:rFonts w:asciiTheme="minorHAnsi" w:eastAsia="SymbolMT" w:hAnsiTheme="minorHAnsi" w:cstheme="minorHAnsi"/>
          <w:kern w:val="0"/>
          <w:sz w:val="22"/>
          <w:szCs w:val="22"/>
          <w:lang w:eastAsia="en-US"/>
        </w:rPr>
        <w:t>.</w:t>
      </w:r>
    </w:p>
    <w:p w14:paraId="6A25E62C" w14:textId="4859EFBD" w:rsidR="009836D1" w:rsidRPr="003D180B"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3D180B">
        <w:rPr>
          <w:rFonts w:asciiTheme="minorHAnsi" w:hAnsiTheme="minorHAnsi" w:cstheme="minorHAnsi"/>
          <w:sz w:val="22"/>
          <w:szCs w:val="22"/>
          <w:lang w:eastAsia="en-US"/>
        </w:rPr>
        <w:t xml:space="preserve">Szczegółowe obowiązki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DE4E80C" w14:textId="77777777" w:rsidR="00FC513F" w:rsidRPr="00744A0E" w:rsidRDefault="00FC513F"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6879565B"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F754DA">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648646A" w14:textId="72CBA1F7" w:rsidR="00BD21B2" w:rsidRDefault="006D6E8C" w:rsidP="00395BD7">
      <w:pPr>
        <w:spacing w:line="240" w:lineRule="auto"/>
        <w:jc w:val="both"/>
        <w:rPr>
          <w:rFonts w:asciiTheme="minorHAnsi" w:hAnsiTheme="minorHAnsi" w:cstheme="minorHAnsi"/>
          <w:sz w:val="22"/>
          <w:szCs w:val="22"/>
          <w:highlight w:val="yellow"/>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lastRenderedPageBreak/>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2"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w:t>
      </w:r>
      <w:r w:rsidRPr="002F70BB">
        <w:rPr>
          <w:rFonts w:asciiTheme="minorHAnsi" w:hAnsiTheme="minorHAnsi" w:cstheme="minorHAnsi"/>
          <w:kern w:val="0"/>
          <w:sz w:val="22"/>
          <w:szCs w:val="22"/>
          <w:lang w:eastAsia="en-US"/>
        </w:rPr>
        <w:lastRenderedPageBreak/>
        <w:t xml:space="preserve">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2"/>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2F5D6C07" w14:textId="77777777" w:rsidR="00CF6686" w:rsidRPr="00744A0E" w:rsidRDefault="00A444FC" w:rsidP="00CF6686">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3F25DCA4" w:rsidR="00673BC0" w:rsidRPr="00D457EB"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D457EB">
        <w:rPr>
          <w:rFonts w:asciiTheme="minorHAnsi" w:hAnsiTheme="minorHAnsi" w:cstheme="minorHAnsi"/>
          <w:color w:val="000000" w:themeColor="text1"/>
          <w:spacing w:val="0"/>
          <w:kern w:val="0"/>
          <w:sz w:val="22"/>
          <w:szCs w:val="22"/>
        </w:rPr>
        <w:t>Wykonawca jest związany ofertą od dnia upływu terminu składania ofert do dnia</w:t>
      </w:r>
      <w:r w:rsidR="009936B6" w:rsidRPr="00D457EB">
        <w:rPr>
          <w:rFonts w:asciiTheme="minorHAnsi" w:hAnsiTheme="minorHAnsi" w:cstheme="minorHAnsi"/>
          <w:color w:val="000000" w:themeColor="text1"/>
          <w:spacing w:val="0"/>
          <w:kern w:val="0"/>
          <w:sz w:val="22"/>
          <w:szCs w:val="22"/>
        </w:rPr>
        <w:t xml:space="preserve"> </w:t>
      </w:r>
      <w:r w:rsidR="00684E64" w:rsidRPr="00D457EB">
        <w:rPr>
          <w:rFonts w:asciiTheme="minorHAnsi" w:hAnsiTheme="minorHAnsi" w:cstheme="minorHAnsi"/>
          <w:color w:val="000000" w:themeColor="text1"/>
          <w:spacing w:val="0"/>
          <w:kern w:val="0"/>
          <w:sz w:val="22"/>
          <w:szCs w:val="22"/>
        </w:rPr>
        <w:br/>
      </w:r>
      <w:r w:rsidR="006E0417">
        <w:rPr>
          <w:rFonts w:asciiTheme="minorHAnsi" w:hAnsiTheme="minorHAnsi" w:cstheme="minorHAnsi"/>
          <w:b/>
          <w:color w:val="000000" w:themeColor="text1"/>
          <w:spacing w:val="0"/>
          <w:kern w:val="0"/>
          <w:sz w:val="22"/>
          <w:szCs w:val="22"/>
          <w:u w:val="single"/>
        </w:rPr>
        <w:t>10 kwietnia</w:t>
      </w:r>
      <w:r w:rsidR="00305682" w:rsidRPr="00D457EB">
        <w:rPr>
          <w:rFonts w:asciiTheme="minorHAnsi" w:hAnsiTheme="minorHAnsi" w:cstheme="minorHAnsi"/>
          <w:b/>
          <w:color w:val="000000" w:themeColor="text1"/>
          <w:spacing w:val="0"/>
          <w:kern w:val="0"/>
          <w:sz w:val="22"/>
          <w:szCs w:val="22"/>
          <w:u w:val="single"/>
        </w:rPr>
        <w:t xml:space="preserve"> 2023</w:t>
      </w:r>
      <w:r w:rsidR="00391EC6" w:rsidRPr="00D457EB">
        <w:rPr>
          <w:rFonts w:asciiTheme="minorHAnsi" w:hAnsiTheme="minorHAnsi" w:cstheme="minorHAnsi"/>
          <w:b/>
          <w:color w:val="000000" w:themeColor="text1"/>
          <w:spacing w:val="0"/>
          <w:kern w:val="0"/>
          <w:sz w:val="22"/>
          <w:szCs w:val="22"/>
          <w:u w:val="single"/>
        </w:rPr>
        <w:t xml:space="preserve"> </w:t>
      </w:r>
      <w:r w:rsidRPr="00D457EB">
        <w:rPr>
          <w:rFonts w:asciiTheme="minorHAnsi" w:hAnsiTheme="minorHAnsi" w:cstheme="minorHAnsi"/>
          <w:b/>
          <w:color w:val="000000" w:themeColor="text1"/>
          <w:spacing w:val="0"/>
          <w:kern w:val="0"/>
          <w:sz w:val="22"/>
          <w:szCs w:val="22"/>
          <w:u w:val="single"/>
        </w:rPr>
        <w:t>r.</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lastRenderedPageBreak/>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3"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F20DC9">
      <w:pPr>
        <w:pStyle w:val="Akapitzlist"/>
        <w:numPr>
          <w:ilvl w:val="0"/>
          <w:numId w:val="4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lastRenderedPageBreak/>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F20DC9">
      <w:pPr>
        <w:pStyle w:val="Akapitzlist"/>
        <w:numPr>
          <w:ilvl w:val="0"/>
          <w:numId w:val="5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F20DC9">
      <w:pPr>
        <w:pStyle w:val="Akapitzlist"/>
        <w:numPr>
          <w:ilvl w:val="0"/>
          <w:numId w:val="51"/>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F20DC9">
      <w:pPr>
        <w:pStyle w:val="Akapitzlist"/>
        <w:numPr>
          <w:ilvl w:val="0"/>
          <w:numId w:val="52"/>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F20DC9">
      <w:pPr>
        <w:pStyle w:val="Akapitzlist"/>
        <w:numPr>
          <w:ilvl w:val="0"/>
          <w:numId w:val="52"/>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F20DC9">
      <w:pPr>
        <w:pStyle w:val="Akapitzlist"/>
        <w:numPr>
          <w:ilvl w:val="0"/>
          <w:numId w:val="53"/>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F20DC9">
      <w:pPr>
        <w:pStyle w:val="Akapitzlist"/>
        <w:numPr>
          <w:ilvl w:val="0"/>
          <w:numId w:val="54"/>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w:t>
      </w:r>
      <w:r w:rsidRPr="00B55BE1">
        <w:rPr>
          <w:rFonts w:asciiTheme="minorHAnsi" w:hAnsiTheme="minorHAnsi" w:cstheme="minorHAnsi"/>
          <w:kern w:val="0"/>
          <w:sz w:val="22"/>
          <w:szCs w:val="22"/>
          <w:lang w:eastAsia="en-US"/>
        </w:rPr>
        <w:lastRenderedPageBreak/>
        <w:t xml:space="preserve">mocodawcy. Elektroniczna kopia pełnomocnictwa nie może być uwierzytelniona przez upełnomocnionego. </w:t>
      </w:r>
    </w:p>
    <w:bookmarkEnd w:id="3"/>
    <w:p w14:paraId="5ED0E343" w14:textId="045F355D" w:rsidR="001C4845" w:rsidRDefault="001C4845"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73B97F8F" w:rsidR="00B02CE0" w:rsidRPr="00D457EB"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 xml:space="preserve">Ofertę wraz z wymaganymi </w:t>
      </w:r>
      <w:r w:rsidRPr="00D457EB">
        <w:rPr>
          <w:rFonts w:asciiTheme="minorHAnsi" w:hAnsiTheme="minorHAnsi" w:cstheme="minorHAnsi"/>
          <w:spacing w:val="0"/>
          <w:kern w:val="0"/>
          <w:sz w:val="22"/>
          <w:szCs w:val="22"/>
        </w:rPr>
        <w:t xml:space="preserve">załącznikami należy złożyć w terminie </w:t>
      </w:r>
      <w:r w:rsidRPr="00D457EB">
        <w:rPr>
          <w:rFonts w:asciiTheme="minorHAnsi" w:hAnsiTheme="minorHAnsi" w:cstheme="minorHAnsi"/>
          <w:spacing w:val="0"/>
          <w:kern w:val="0"/>
          <w:sz w:val="22"/>
          <w:szCs w:val="22"/>
          <w:u w:val="single"/>
        </w:rPr>
        <w:t xml:space="preserve">do dnia </w:t>
      </w:r>
      <w:r w:rsidR="006E0417">
        <w:rPr>
          <w:rFonts w:asciiTheme="minorHAnsi" w:hAnsiTheme="minorHAnsi" w:cstheme="minorHAnsi"/>
          <w:b/>
          <w:spacing w:val="0"/>
          <w:kern w:val="0"/>
          <w:sz w:val="22"/>
          <w:szCs w:val="22"/>
          <w:u w:val="single"/>
        </w:rPr>
        <w:t>10 marca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b/>
          <w:spacing w:val="0"/>
          <w:kern w:val="0"/>
          <w:sz w:val="22"/>
          <w:szCs w:val="22"/>
          <w:u w:val="single"/>
        </w:rPr>
        <w:t xml:space="preserve">, do godz. </w:t>
      </w:r>
      <w:r w:rsidR="009E0BC3" w:rsidRPr="00D457EB">
        <w:rPr>
          <w:rFonts w:asciiTheme="minorHAnsi" w:hAnsiTheme="minorHAnsi" w:cstheme="minorHAnsi"/>
          <w:b/>
          <w:spacing w:val="0"/>
          <w:kern w:val="0"/>
          <w:sz w:val="22"/>
          <w:szCs w:val="22"/>
          <w:u w:val="single"/>
        </w:rPr>
        <w:t>09</w:t>
      </w:r>
      <w:r w:rsidR="009936B6" w:rsidRPr="00D457EB">
        <w:rPr>
          <w:rFonts w:asciiTheme="minorHAnsi" w:hAnsiTheme="minorHAnsi" w:cstheme="minorHAnsi"/>
          <w:b/>
          <w:spacing w:val="0"/>
          <w:kern w:val="0"/>
          <w:sz w:val="22"/>
          <w:szCs w:val="22"/>
          <w:u w:val="single"/>
        </w:rPr>
        <w:t>:00.</w:t>
      </w:r>
      <w:r w:rsidRPr="00D457EB">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4" w:name="_Hlk125564960"/>
      <w:r w:rsidRPr="00D457EB">
        <w:rPr>
          <w:rFonts w:asciiTheme="minorHAnsi" w:hAnsiTheme="minorHAnsi" w:cstheme="minorHAnsi"/>
          <w:color w:val="000000"/>
          <w:kern w:val="0"/>
          <w:sz w:val="22"/>
          <w:szCs w:val="22"/>
          <w:lang w:eastAsia="en-US"/>
        </w:rPr>
        <w:t>Wykonawca składa ofertę za pośrednictwem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4"/>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5" w:name="_Hlk125565159"/>
      <w:r w:rsidRPr="00744A0E">
        <w:rPr>
          <w:rFonts w:asciiTheme="minorHAnsi" w:hAnsiTheme="minorHAnsi" w:cstheme="minorHAnsi"/>
          <w:b/>
          <w:spacing w:val="0"/>
          <w:kern w:val="0"/>
          <w:sz w:val="22"/>
          <w:szCs w:val="22"/>
        </w:rPr>
        <w:t>TERMIN OTWARCIA OFERT</w:t>
      </w:r>
    </w:p>
    <w:p w14:paraId="66E41A98" w14:textId="58DB2B39"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 xml:space="preserve">Otwarcie ofert nastąpi w dniu </w:t>
      </w:r>
      <w:r w:rsidR="006E0417">
        <w:rPr>
          <w:rFonts w:asciiTheme="minorHAnsi" w:hAnsiTheme="minorHAnsi" w:cstheme="minorHAnsi"/>
          <w:b/>
          <w:spacing w:val="0"/>
          <w:kern w:val="0"/>
          <w:sz w:val="22"/>
          <w:szCs w:val="22"/>
          <w:u w:val="single"/>
        </w:rPr>
        <w:t>10 marca</w:t>
      </w:r>
      <w:r w:rsidR="007D60A2" w:rsidRPr="00D457EB">
        <w:rPr>
          <w:rFonts w:asciiTheme="minorHAnsi" w:hAnsiTheme="minorHAnsi" w:cstheme="minorHAnsi"/>
          <w:b/>
          <w:spacing w:val="0"/>
          <w:kern w:val="0"/>
          <w:sz w:val="22"/>
          <w:szCs w:val="22"/>
          <w:u w:val="single"/>
        </w:rPr>
        <w:t xml:space="preserve"> 2023</w:t>
      </w:r>
      <w:r w:rsidR="009936B6" w:rsidRPr="00D457EB">
        <w:rPr>
          <w:rFonts w:asciiTheme="minorHAnsi" w:hAnsiTheme="minorHAnsi" w:cstheme="minorHAnsi"/>
          <w:b/>
          <w:spacing w:val="0"/>
          <w:kern w:val="0"/>
          <w:sz w:val="22"/>
          <w:szCs w:val="22"/>
          <w:u w:val="single"/>
        </w:rPr>
        <w:t xml:space="preserve"> r.</w:t>
      </w:r>
      <w:r w:rsidRPr="00D457EB">
        <w:rPr>
          <w:rFonts w:asciiTheme="minorHAnsi" w:hAnsiTheme="minorHAnsi" w:cstheme="minorHAnsi"/>
          <w:spacing w:val="0"/>
          <w:kern w:val="0"/>
          <w:sz w:val="22"/>
          <w:szCs w:val="22"/>
          <w:u w:val="single"/>
        </w:rPr>
        <w:t xml:space="preserve"> </w:t>
      </w:r>
      <w:r w:rsidRPr="00D457EB">
        <w:rPr>
          <w:rFonts w:asciiTheme="minorHAnsi" w:hAnsiTheme="minorHAnsi" w:cstheme="minorHAnsi"/>
          <w:b/>
          <w:spacing w:val="0"/>
          <w:kern w:val="0"/>
          <w:sz w:val="22"/>
          <w:szCs w:val="22"/>
          <w:u w:val="single"/>
        </w:rPr>
        <w:t xml:space="preserve">o godzinie </w:t>
      </w:r>
      <w:r w:rsidR="005E59A7">
        <w:rPr>
          <w:rFonts w:asciiTheme="minorHAnsi" w:hAnsiTheme="minorHAnsi" w:cstheme="minorHAnsi"/>
          <w:b/>
          <w:spacing w:val="0"/>
          <w:kern w:val="0"/>
          <w:sz w:val="22"/>
          <w:szCs w:val="22"/>
          <w:u w:val="single"/>
        </w:rPr>
        <w:t>10</w:t>
      </w:r>
      <w:r w:rsidR="007D60A2" w:rsidRPr="00D457EB">
        <w:rPr>
          <w:rFonts w:asciiTheme="minorHAnsi" w:hAnsiTheme="minorHAnsi" w:cstheme="minorHAnsi"/>
          <w:b/>
          <w:spacing w:val="0"/>
          <w:kern w:val="0"/>
          <w:sz w:val="22"/>
          <w:szCs w:val="22"/>
          <w:u w:val="single"/>
        </w:rPr>
        <w:t>:30</w:t>
      </w:r>
      <w:r w:rsidR="009E0BC3" w:rsidRPr="00D457EB">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D457EB">
        <w:rPr>
          <w:rFonts w:asciiTheme="minorHAnsi" w:hAnsiTheme="minorHAnsi" w:cstheme="minorHAnsi"/>
          <w:spacing w:val="0"/>
          <w:kern w:val="0"/>
          <w:sz w:val="22"/>
          <w:szCs w:val="22"/>
        </w:rPr>
        <w:t>Zamawiający</w:t>
      </w:r>
      <w:r w:rsidR="00381DFD" w:rsidRPr="00D457EB">
        <w:rPr>
          <w:rFonts w:asciiTheme="minorHAnsi" w:hAnsiTheme="minorHAnsi" w:cstheme="minorHAnsi"/>
          <w:spacing w:val="0"/>
          <w:kern w:val="0"/>
          <w:sz w:val="22"/>
          <w:szCs w:val="22"/>
        </w:rPr>
        <w:t xml:space="preserve"> po upływie terminu składania ofert lecz nie później niż </w:t>
      </w:r>
      <w:r w:rsidRPr="00D457EB">
        <w:rPr>
          <w:rFonts w:asciiTheme="minorHAnsi" w:hAnsiTheme="minorHAnsi" w:cstheme="minorHAnsi"/>
          <w:spacing w:val="0"/>
          <w:kern w:val="0"/>
          <w:sz w:val="22"/>
          <w:szCs w:val="22"/>
        </w:rPr>
        <w:t xml:space="preserve">przed </w:t>
      </w:r>
      <w:r w:rsidR="00381DFD" w:rsidRPr="00D457EB">
        <w:rPr>
          <w:rFonts w:asciiTheme="minorHAnsi" w:hAnsiTheme="minorHAnsi" w:cstheme="minorHAnsi"/>
          <w:spacing w:val="0"/>
          <w:kern w:val="0"/>
          <w:sz w:val="22"/>
          <w:szCs w:val="22"/>
        </w:rPr>
        <w:t xml:space="preserve">ustalonym terminem </w:t>
      </w:r>
      <w:r w:rsidRPr="00D457EB">
        <w:rPr>
          <w:rFonts w:asciiTheme="minorHAnsi" w:hAnsiTheme="minorHAnsi" w:cstheme="minorHAnsi"/>
          <w:spacing w:val="0"/>
          <w:kern w:val="0"/>
          <w:sz w:val="22"/>
          <w:szCs w:val="22"/>
        </w:rPr>
        <w:t>otwarciem ofert, udostępnia na stronie internetowej prowadzonego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lastRenderedPageBreak/>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77777777" w:rsidR="004B1AC8" w:rsidRPr="00744A0E"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F20DC9">
      <w:pPr>
        <w:pStyle w:val="Akapitzlist"/>
        <w:numPr>
          <w:ilvl w:val="0"/>
          <w:numId w:val="48"/>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F20DC9">
      <w:pPr>
        <w:pStyle w:val="Akapitzlist"/>
        <w:numPr>
          <w:ilvl w:val="0"/>
          <w:numId w:val="48"/>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F20DC9">
      <w:pPr>
        <w:pStyle w:val="Akapitzlist"/>
        <w:numPr>
          <w:ilvl w:val="0"/>
          <w:numId w:val="48"/>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F20DC9">
      <w:pPr>
        <w:pStyle w:val="Akapitzlist"/>
        <w:numPr>
          <w:ilvl w:val="0"/>
          <w:numId w:val="55"/>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F20DC9">
      <w:pPr>
        <w:pStyle w:val="Akapitzlist"/>
        <w:numPr>
          <w:ilvl w:val="0"/>
          <w:numId w:val="55"/>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F20DC9">
      <w:pPr>
        <w:pStyle w:val="Akapitzlist"/>
        <w:numPr>
          <w:ilvl w:val="0"/>
          <w:numId w:val="48"/>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lastRenderedPageBreak/>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F20DC9">
      <w:pPr>
        <w:pStyle w:val="Akapitzlist"/>
        <w:numPr>
          <w:ilvl w:val="0"/>
          <w:numId w:val="57"/>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F20DC9">
      <w:pPr>
        <w:pStyle w:val="Akapitzlist"/>
        <w:numPr>
          <w:ilvl w:val="0"/>
          <w:numId w:val="56"/>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F20DC9">
      <w:pPr>
        <w:pStyle w:val="Default"/>
        <w:numPr>
          <w:ilvl w:val="0"/>
          <w:numId w:val="48"/>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F20DC9">
      <w:pPr>
        <w:pStyle w:val="Default"/>
        <w:numPr>
          <w:ilvl w:val="0"/>
          <w:numId w:val="48"/>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F20DC9">
      <w:pPr>
        <w:pStyle w:val="Default"/>
        <w:numPr>
          <w:ilvl w:val="0"/>
          <w:numId w:val="48"/>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F20DC9">
      <w:pPr>
        <w:pStyle w:val="Default"/>
        <w:numPr>
          <w:ilvl w:val="0"/>
          <w:numId w:val="48"/>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5"/>
    <w:p w14:paraId="57AEDC0A" w14:textId="6B161873" w:rsidR="00FC513F" w:rsidRDefault="00FC513F" w:rsidP="00395BD7">
      <w:pPr>
        <w:pStyle w:val="Akapitzlist"/>
        <w:spacing w:after="120" w:line="240" w:lineRule="auto"/>
        <w:ind w:left="357"/>
        <w:contextualSpacing w:val="0"/>
        <w:jc w:val="both"/>
        <w:rPr>
          <w:rFonts w:asciiTheme="minorHAnsi" w:hAnsiTheme="minorHAnsi" w:cstheme="minorHAnsi"/>
          <w:sz w:val="22"/>
          <w:szCs w:val="22"/>
        </w:rPr>
      </w:pPr>
    </w:p>
    <w:p w14:paraId="49B4DF73" w14:textId="77777777" w:rsidR="005E59A7" w:rsidRPr="00744A0E" w:rsidRDefault="005E59A7"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77777777" w:rsidR="007F1D0B" w:rsidRPr="00B02CE0"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2B3649C9" w14:textId="77777777" w:rsidR="00B02CE0" w:rsidRPr="00B02CE0" w:rsidRDefault="00B02CE0" w:rsidP="00B02CE0">
      <w:pPr>
        <w:spacing w:after="0"/>
        <w:jc w:val="both"/>
        <w:rPr>
          <w:rFonts w:asciiTheme="minorHAnsi" w:hAnsiTheme="minorHAnsi" w:cstheme="minorHAnsi"/>
          <w:sz w:val="22"/>
          <w:szCs w:val="22"/>
        </w:rPr>
      </w:pPr>
    </w:p>
    <w:p w14:paraId="34F2F5C7" w14:textId="77777777" w:rsidR="005E59A7" w:rsidRDefault="005E59A7" w:rsidP="00B02CE0">
      <w:pPr>
        <w:spacing w:after="0"/>
        <w:jc w:val="both"/>
        <w:rPr>
          <w:rFonts w:asciiTheme="minorHAnsi" w:hAnsiTheme="minorHAnsi" w:cstheme="minorHAnsi"/>
          <w:sz w:val="22"/>
          <w:szCs w:val="22"/>
        </w:rPr>
      </w:pPr>
    </w:p>
    <w:p w14:paraId="5CB9734B" w14:textId="3AED195E"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lastRenderedPageBreak/>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7DFE26F6" w14:textId="77777777" w:rsidR="00B02CE0" w:rsidRPr="00B02CE0" w:rsidRDefault="00B02CE0" w:rsidP="00B02CE0">
      <w:pPr>
        <w:spacing w:after="0"/>
        <w:jc w:val="both"/>
        <w:rPr>
          <w:rFonts w:asciiTheme="minorHAnsi" w:hAnsiTheme="minorHAnsi" w:cstheme="minorHAnsi"/>
          <w:sz w:val="22"/>
          <w:szCs w:val="22"/>
        </w:rPr>
      </w:pPr>
    </w:p>
    <w:p w14:paraId="63DACEAF"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215A2CA4" w14:textId="19BE6899" w:rsidR="00FC513F" w:rsidRDefault="00FC513F" w:rsidP="00395BD7">
      <w:pPr>
        <w:pStyle w:val="Akapitzlist"/>
        <w:autoSpaceDE w:val="0"/>
        <w:autoSpaceDN w:val="0"/>
        <w:adjustRightInd w:val="0"/>
        <w:spacing w:after="120" w:line="240" w:lineRule="auto"/>
        <w:ind w:left="357"/>
        <w:contextualSpacing w:val="0"/>
        <w:jc w:val="both"/>
        <w:rPr>
          <w:rFonts w:asciiTheme="minorHAnsi" w:eastAsiaTheme="minorHAnsi" w:hAnsiTheme="minorHAnsi" w:cstheme="minorHAnsi"/>
          <w:color w:val="FF0000"/>
          <w:spacing w:val="0"/>
          <w:kern w:val="0"/>
          <w:sz w:val="22"/>
          <w:szCs w:val="22"/>
          <w:lang w:eastAsia="en-US"/>
        </w:rPr>
      </w:pP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447E1D0D" w14:textId="472D417C" w:rsidR="0038482B" w:rsidRPr="00744A0E" w:rsidRDefault="0038482B" w:rsidP="00F20DC9">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2E360DC3" w14:textId="77777777" w:rsidR="00671CDF" w:rsidRPr="00744A0E" w:rsidRDefault="00671CDF"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6EC7B4B2" w14:textId="69858599" w:rsidR="00A2667E" w:rsidRPr="00744A0E" w:rsidRDefault="00A2667E" w:rsidP="00671CDF">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4ADB97" w14:textId="7F294956" w:rsidR="00671CDF" w:rsidRDefault="00671CDF" w:rsidP="00073149">
      <w:pPr>
        <w:spacing w:after="160" w:line="240" w:lineRule="auto"/>
        <w:jc w:val="both"/>
        <w:rPr>
          <w:rFonts w:asciiTheme="minorHAnsi" w:hAnsiTheme="minorHAnsi" w:cstheme="minorHAnsi"/>
          <w:sz w:val="22"/>
          <w:szCs w:val="22"/>
        </w:rPr>
      </w:pPr>
    </w:p>
    <w:p w14:paraId="6DEF53A6" w14:textId="77777777" w:rsidR="008C2036" w:rsidRPr="00744A0E" w:rsidRDefault="008C2036"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6"/>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ED6165" w:rsidRDefault="000828BD" w:rsidP="00160A32">
      <w:pPr>
        <w:pStyle w:val="Default"/>
        <w:spacing w:before="120"/>
        <w:jc w:val="both"/>
        <w:rPr>
          <w:rFonts w:asciiTheme="minorHAnsi" w:hAnsiTheme="minorHAnsi" w:cstheme="minorHAnsi"/>
          <w:sz w:val="22"/>
          <w:szCs w:val="22"/>
        </w:rPr>
      </w:pPr>
      <w:r w:rsidRPr="00ED6165">
        <w:rPr>
          <w:rFonts w:asciiTheme="minorHAnsi" w:hAnsiTheme="minorHAnsi" w:cstheme="minorHAnsi"/>
          <w:sz w:val="22"/>
          <w:szCs w:val="22"/>
        </w:rPr>
        <w:t>Zamawiający nie dopuszcza składania ofert częściowych</w:t>
      </w:r>
      <w:r w:rsidR="00F754DA">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Pr>
          <w:rFonts w:asciiTheme="minorHAnsi" w:hAnsiTheme="minorHAnsi" w:cstheme="minorHAnsi"/>
          <w:sz w:val="22"/>
          <w:szCs w:val="22"/>
        </w:rPr>
        <w:t xml:space="preserve">Uzasadnienie: </w:t>
      </w:r>
      <w:r w:rsidR="005A11C3" w:rsidRPr="00ED616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6E192FE3" w14:textId="0F5F8250" w:rsidR="005D4CA1" w:rsidRPr="00E00AA0" w:rsidRDefault="005F1095" w:rsidP="00F20DC9">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7" w:name="_Hlk125566242"/>
      <w:r w:rsidRPr="005D4CA1">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5D4CA1">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Pr>
          <w:rFonts w:asciiTheme="minorHAnsi" w:hAnsiTheme="minorHAnsi" w:cstheme="minorHAnsi"/>
          <w:color w:val="000000"/>
          <w:kern w:val="0"/>
          <w:sz w:val="22"/>
          <w:szCs w:val="22"/>
          <w:lang w:eastAsia="en-US"/>
        </w:rPr>
        <w:t>fizyczni</w:t>
      </w:r>
      <w:r w:rsidR="005D4CA1" w:rsidRPr="005D4CA1">
        <w:rPr>
          <w:rFonts w:asciiTheme="minorHAnsi" w:hAnsiTheme="minorHAnsi" w:cstheme="minorHAnsi"/>
          <w:color w:val="000000"/>
          <w:kern w:val="0"/>
          <w:sz w:val="22"/>
          <w:szCs w:val="22"/>
          <w:lang w:eastAsia="en-US"/>
        </w:rPr>
        <w:t xml:space="preserve"> wykonujący roboty </w:t>
      </w:r>
      <w:r w:rsidR="009E0BC3">
        <w:rPr>
          <w:rFonts w:asciiTheme="minorHAnsi" w:hAnsiTheme="minorHAnsi" w:cstheme="minorHAnsi"/>
          <w:color w:val="000000"/>
          <w:kern w:val="0"/>
          <w:sz w:val="22"/>
          <w:szCs w:val="22"/>
          <w:lang w:eastAsia="en-US"/>
        </w:rPr>
        <w:t xml:space="preserve">budowalne przewidziane w przedmiarze oraz </w:t>
      </w:r>
      <w:r w:rsidR="005D4CA1" w:rsidRPr="005D4CA1">
        <w:rPr>
          <w:rFonts w:asciiTheme="minorHAnsi" w:hAnsiTheme="minorHAnsi" w:cstheme="minorHAnsi"/>
          <w:color w:val="000000"/>
          <w:kern w:val="0"/>
          <w:sz w:val="22"/>
          <w:szCs w:val="22"/>
          <w:lang w:eastAsia="en-US"/>
        </w:rPr>
        <w:t xml:space="preserve">operatorzy </w:t>
      </w:r>
      <w:r w:rsidR="009E0BC3">
        <w:rPr>
          <w:rFonts w:asciiTheme="minorHAnsi" w:hAnsiTheme="minorHAnsi" w:cstheme="minorHAnsi"/>
          <w:color w:val="000000"/>
          <w:kern w:val="0"/>
          <w:sz w:val="22"/>
          <w:szCs w:val="22"/>
          <w:lang w:eastAsia="en-US"/>
        </w:rPr>
        <w:t>maszyn</w:t>
      </w:r>
      <w:r w:rsidR="00F754DA">
        <w:rPr>
          <w:rFonts w:asciiTheme="minorHAnsi" w:hAnsiTheme="minorHAnsi" w:cstheme="minorHAnsi"/>
          <w:color w:val="000000"/>
          <w:kern w:val="0"/>
          <w:sz w:val="22"/>
          <w:szCs w:val="22"/>
          <w:lang w:eastAsia="en-US"/>
        </w:rPr>
        <w:t xml:space="preserve"> i urządzeń</w:t>
      </w:r>
      <w:r w:rsidR="005D4CA1" w:rsidRPr="005D4CA1">
        <w:rPr>
          <w:rFonts w:asciiTheme="minorHAnsi" w:hAnsiTheme="minorHAnsi" w:cstheme="minorHAnsi"/>
          <w:color w:val="000000"/>
          <w:kern w:val="0"/>
          <w:sz w:val="22"/>
          <w:szCs w:val="22"/>
          <w:lang w:eastAsia="en-US"/>
        </w:rPr>
        <w:t xml:space="preserve">. </w:t>
      </w:r>
    </w:p>
    <w:p w14:paraId="450C4959" w14:textId="4F6AFCF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lastRenderedPageBreak/>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SIWZ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7"/>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11690304" w:rsidR="00E15594"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04A55FBD" w14:textId="77777777" w:rsidR="008C2036" w:rsidRPr="00744A0E" w:rsidRDefault="008C2036" w:rsidP="00F8278E">
      <w:pPr>
        <w:pStyle w:val="Default"/>
        <w:spacing w:before="240" w:after="240"/>
        <w:rPr>
          <w:rFonts w:asciiTheme="minorHAnsi" w:hAnsiTheme="minorHAnsi" w:cstheme="minorHAnsi"/>
          <w:sz w:val="22"/>
          <w:szCs w:val="22"/>
        </w:rPr>
      </w:pPr>
      <w:bookmarkStart w:id="8" w:name="_GoBack"/>
      <w:bookmarkEnd w:id="8"/>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lastRenderedPageBreak/>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6731D0A2" w:rsidR="001039DA" w:rsidRPr="001039DA"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 xml:space="preserve">Zabezpieczenie wnoszone w pieniądzu wykonawca wpłaca przelewem na rachunek bankowy Zamawiającego: </w:t>
      </w:r>
      <w:r w:rsidRPr="001039DA">
        <w:rPr>
          <w:rFonts w:asciiTheme="minorHAnsi" w:hAnsiTheme="minorHAnsi" w:cstheme="minorHAnsi"/>
          <w:b/>
          <w:sz w:val="22"/>
          <w:szCs w:val="22"/>
        </w:rPr>
        <w:t>69 1090 1519 0000 0001 4459 5642</w:t>
      </w:r>
      <w:r w:rsidR="001039DA" w:rsidRPr="001039DA">
        <w:rPr>
          <w:rFonts w:asciiTheme="minorHAnsi" w:hAnsiTheme="minorHAnsi" w:cstheme="minorHAnsi"/>
          <w:sz w:val="22"/>
          <w:szCs w:val="22"/>
        </w:rPr>
        <w:t xml:space="preserve">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5A22754C" w14:textId="532F60CB"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Powiat Ostrowiecki,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w:t>
      </w:r>
      <w:r w:rsidRPr="00974BE3">
        <w:rPr>
          <w:rFonts w:asciiTheme="minorHAnsi" w:hAnsiTheme="minorHAnsi" w:cstheme="minorHAnsi"/>
          <w:kern w:val="0"/>
          <w:sz w:val="22"/>
          <w:szCs w:val="22"/>
          <w:lang w:eastAsia="en-US"/>
        </w:rPr>
        <w:lastRenderedPageBreak/>
        <w:t xml:space="preserve">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9"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F20DC9">
      <w:pPr>
        <w:pStyle w:val="Akapitzlist"/>
        <w:numPr>
          <w:ilvl w:val="0"/>
          <w:numId w:val="59"/>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F20DC9">
      <w:pPr>
        <w:pStyle w:val="Akapitzlist"/>
        <w:numPr>
          <w:ilvl w:val="0"/>
          <w:numId w:val="5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FB9903D" w14:textId="39CD62D8" w:rsidR="009E0BC3" w:rsidRPr="00744A0E" w:rsidRDefault="009E0BC3"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C16F38">
        <w:rPr>
          <w:rFonts w:asciiTheme="minorHAnsi" w:hAnsiTheme="minorHAnsi" w:cstheme="minorHAnsi"/>
          <w:spacing w:val="0"/>
          <w:kern w:val="0"/>
          <w:sz w:val="22"/>
          <w:szCs w:val="22"/>
          <w:lang w:eastAsia="ar-SA"/>
        </w:rPr>
        <w:t>5</w:t>
      </w:r>
      <w:r>
        <w:rPr>
          <w:rFonts w:asciiTheme="minorHAnsi" w:hAnsiTheme="minorHAnsi" w:cstheme="minorHAnsi"/>
          <w:spacing w:val="0"/>
          <w:kern w:val="0"/>
          <w:sz w:val="22"/>
          <w:szCs w:val="22"/>
          <w:lang w:eastAsia="ar-SA"/>
        </w:rPr>
        <w:t>;</w:t>
      </w:r>
    </w:p>
    <w:p w14:paraId="07F0542C" w14:textId="52D68DD8" w:rsidR="002C7D3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Projekt budowlany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6</w:t>
      </w:r>
      <w:r>
        <w:rPr>
          <w:rFonts w:asciiTheme="minorHAnsi" w:hAnsiTheme="minorHAnsi" w:cstheme="minorHAnsi"/>
          <w:spacing w:val="0"/>
          <w:kern w:val="0"/>
          <w:sz w:val="22"/>
          <w:szCs w:val="22"/>
          <w:lang w:eastAsia="ar-SA"/>
        </w:rPr>
        <w:t>;</w:t>
      </w:r>
    </w:p>
    <w:p w14:paraId="7E1212A6" w14:textId="55B4063D" w:rsidR="00EA68AF" w:rsidRPr="003C4574" w:rsidRDefault="00EA68AF"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E651D9">
        <w:rPr>
          <w:rFonts w:asciiTheme="minorHAnsi" w:hAnsiTheme="minorHAnsi" w:cstheme="minorHAnsi"/>
          <w:sz w:val="22"/>
          <w:szCs w:val="22"/>
        </w:rPr>
        <w:t>Szczegółow</w:t>
      </w:r>
      <w:r>
        <w:rPr>
          <w:rFonts w:asciiTheme="minorHAnsi" w:hAnsiTheme="minorHAnsi" w:cstheme="minorHAnsi"/>
          <w:sz w:val="22"/>
          <w:szCs w:val="22"/>
        </w:rPr>
        <w:t>a</w:t>
      </w:r>
      <w:r w:rsidRPr="00E651D9">
        <w:rPr>
          <w:rFonts w:asciiTheme="minorHAnsi" w:hAnsiTheme="minorHAnsi" w:cstheme="minorHAnsi"/>
          <w:sz w:val="22"/>
          <w:szCs w:val="22"/>
        </w:rPr>
        <w:t xml:space="preserve"> specyfikacji technicznej</w:t>
      </w:r>
      <w:r>
        <w:rPr>
          <w:rFonts w:asciiTheme="minorHAnsi" w:hAnsiTheme="minorHAnsi" w:cstheme="minorHAnsi"/>
          <w:sz w:val="22"/>
          <w:szCs w:val="22"/>
        </w:rPr>
        <w:t xml:space="preserve"> wykonania i odbioru robót – Załącznik nr </w:t>
      </w:r>
      <w:r w:rsidR="00C16F38">
        <w:rPr>
          <w:rFonts w:asciiTheme="minorHAnsi" w:hAnsiTheme="minorHAnsi" w:cstheme="minorHAnsi"/>
          <w:sz w:val="22"/>
          <w:szCs w:val="22"/>
        </w:rPr>
        <w:t>7</w:t>
      </w:r>
      <w:r w:rsidR="003C4574">
        <w:rPr>
          <w:rFonts w:asciiTheme="minorHAnsi" w:hAnsiTheme="minorHAnsi" w:cstheme="minorHAnsi"/>
          <w:sz w:val="22"/>
          <w:szCs w:val="22"/>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9"/>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70524" w14:textId="77777777" w:rsidR="00412749" w:rsidRDefault="00412749" w:rsidP="00255A38">
      <w:pPr>
        <w:spacing w:after="0" w:line="240" w:lineRule="auto"/>
      </w:pPr>
      <w:r>
        <w:separator/>
      </w:r>
    </w:p>
  </w:endnote>
  <w:endnote w:type="continuationSeparator" w:id="0">
    <w:p w14:paraId="29D9811B" w14:textId="77777777" w:rsidR="00412749" w:rsidRDefault="00412749"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charset w:val="00"/>
    <w:family w:val="auto"/>
    <w:pitch w:val="default"/>
  </w:font>
  <w:font w:name="ArialMT-Identity-H">
    <w:altName w:val="MS Mincho"/>
    <w:charset w:val="00"/>
    <w:family w:val="auto"/>
    <w:pitch w:val="default"/>
  </w:font>
  <w:font w:name="Arial-BoldItalicMT-Identity-H">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6E1519" w:rsidRDefault="006E1519">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6E1519" w:rsidRDefault="006E15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6820" w14:textId="77777777" w:rsidR="00412749" w:rsidRDefault="00412749" w:rsidP="00255A38">
      <w:pPr>
        <w:spacing w:after="0" w:line="240" w:lineRule="auto"/>
      </w:pPr>
      <w:r>
        <w:separator/>
      </w:r>
    </w:p>
  </w:footnote>
  <w:footnote w:type="continuationSeparator" w:id="0">
    <w:p w14:paraId="107B8CA3" w14:textId="77777777" w:rsidR="00412749" w:rsidRDefault="00412749"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2"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77F"/>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094A0180"/>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5E280D"/>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7D3607"/>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C6B56"/>
    <w:multiLevelType w:val="hybridMultilevel"/>
    <w:tmpl w:val="B1E67AF0"/>
    <w:lvl w:ilvl="0" w:tplc="E4786EB0">
      <w:start w:val="1"/>
      <w:numFmt w:val="decimal"/>
      <w:lvlText w:val="%1."/>
      <w:lvlJc w:val="left"/>
      <w:pPr>
        <w:ind w:left="360"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EF0B5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42B42BC6"/>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6F30B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3"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37953"/>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C4BF5"/>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1"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521EB"/>
    <w:multiLevelType w:val="hybridMultilevel"/>
    <w:tmpl w:val="D5DAB46C"/>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8"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74B550C"/>
    <w:multiLevelType w:val="hybridMultilevel"/>
    <w:tmpl w:val="D5DAB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9"/>
  </w:num>
  <w:num w:numId="3">
    <w:abstractNumId w:val="25"/>
  </w:num>
  <w:num w:numId="4">
    <w:abstractNumId w:val="62"/>
  </w:num>
  <w:num w:numId="5">
    <w:abstractNumId w:val="15"/>
  </w:num>
  <w:num w:numId="6">
    <w:abstractNumId w:val="52"/>
  </w:num>
  <w:num w:numId="7">
    <w:abstractNumId w:val="63"/>
  </w:num>
  <w:num w:numId="8">
    <w:abstractNumId w:val="24"/>
  </w:num>
  <w:num w:numId="9">
    <w:abstractNumId w:val="60"/>
  </w:num>
  <w:num w:numId="10">
    <w:abstractNumId w:val="4"/>
  </w:num>
  <w:num w:numId="11">
    <w:abstractNumId w:val="21"/>
  </w:num>
  <w:num w:numId="12">
    <w:abstractNumId w:val="18"/>
  </w:num>
  <w:num w:numId="13">
    <w:abstractNumId w:val="7"/>
  </w:num>
  <w:num w:numId="14">
    <w:abstractNumId w:val="9"/>
  </w:num>
  <w:num w:numId="15">
    <w:abstractNumId w:val="55"/>
  </w:num>
  <w:num w:numId="16">
    <w:abstractNumId w:val="26"/>
  </w:num>
  <w:num w:numId="17">
    <w:abstractNumId w:val="23"/>
  </w:num>
  <w:num w:numId="18">
    <w:abstractNumId w:val="3"/>
  </w:num>
  <w:num w:numId="19">
    <w:abstractNumId w:val="17"/>
  </w:num>
  <w:num w:numId="20">
    <w:abstractNumId w:val="36"/>
  </w:num>
  <w:num w:numId="21">
    <w:abstractNumId w:val="30"/>
  </w:num>
  <w:num w:numId="22">
    <w:abstractNumId w:val="34"/>
  </w:num>
  <w:num w:numId="23">
    <w:abstractNumId w:val="47"/>
  </w:num>
  <w:num w:numId="24">
    <w:abstractNumId w:val="20"/>
  </w:num>
  <w:num w:numId="25">
    <w:abstractNumId w:val="11"/>
  </w:num>
  <w:num w:numId="26">
    <w:abstractNumId w:val="46"/>
  </w:num>
  <w:num w:numId="27">
    <w:abstractNumId w:val="53"/>
  </w:num>
  <w:num w:numId="28">
    <w:abstractNumId w:val="2"/>
  </w:num>
  <w:num w:numId="29">
    <w:abstractNumId w:val="51"/>
  </w:num>
  <w:num w:numId="30">
    <w:abstractNumId w:val="35"/>
  </w:num>
  <w:num w:numId="31">
    <w:abstractNumId w:val="10"/>
  </w:num>
  <w:num w:numId="32">
    <w:abstractNumId w:val="29"/>
  </w:num>
  <w:num w:numId="33">
    <w:abstractNumId w:val="64"/>
  </w:num>
  <w:num w:numId="34">
    <w:abstractNumId w:val="38"/>
  </w:num>
  <w:num w:numId="35">
    <w:abstractNumId w:val="48"/>
  </w:num>
  <w:num w:numId="36">
    <w:abstractNumId w:val="16"/>
  </w:num>
  <w:num w:numId="37">
    <w:abstractNumId w:val="8"/>
  </w:num>
  <w:num w:numId="38">
    <w:abstractNumId w:val="61"/>
  </w:num>
  <w:num w:numId="39">
    <w:abstractNumId w:val="37"/>
  </w:num>
  <w:num w:numId="40">
    <w:abstractNumId w:val="6"/>
  </w:num>
  <w:num w:numId="41">
    <w:abstractNumId w:val="12"/>
  </w:num>
  <w:num w:numId="42">
    <w:abstractNumId w:val="44"/>
  </w:num>
  <w:num w:numId="43">
    <w:abstractNumId w:val="42"/>
  </w:num>
  <w:num w:numId="44">
    <w:abstractNumId w:val="27"/>
  </w:num>
  <w:num w:numId="45">
    <w:abstractNumId w:val="57"/>
  </w:num>
  <w:num w:numId="46">
    <w:abstractNumId w:val="50"/>
  </w:num>
  <w:num w:numId="47">
    <w:abstractNumId w:val="5"/>
  </w:num>
  <w:num w:numId="48">
    <w:abstractNumId w:val="49"/>
  </w:num>
  <w:num w:numId="49">
    <w:abstractNumId w:val="43"/>
  </w:num>
  <w:num w:numId="50">
    <w:abstractNumId w:val="39"/>
  </w:num>
  <w:num w:numId="51">
    <w:abstractNumId w:val="54"/>
  </w:num>
  <w:num w:numId="52">
    <w:abstractNumId w:val="41"/>
  </w:num>
  <w:num w:numId="53">
    <w:abstractNumId w:val="22"/>
  </w:num>
  <w:num w:numId="54">
    <w:abstractNumId w:val="19"/>
  </w:num>
  <w:num w:numId="55">
    <w:abstractNumId w:val="58"/>
  </w:num>
  <w:num w:numId="56">
    <w:abstractNumId w:val="14"/>
  </w:num>
  <w:num w:numId="57">
    <w:abstractNumId w:val="28"/>
  </w:num>
  <w:num w:numId="58">
    <w:abstractNumId w:val="45"/>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88C"/>
    <w:rsid w:val="00154D1B"/>
    <w:rsid w:val="00160A32"/>
    <w:rsid w:val="00163CA5"/>
    <w:rsid w:val="00170BDE"/>
    <w:rsid w:val="001716F0"/>
    <w:rsid w:val="00171AA4"/>
    <w:rsid w:val="001730EB"/>
    <w:rsid w:val="0017383D"/>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E00BD"/>
    <w:rsid w:val="001E6341"/>
    <w:rsid w:val="001F0859"/>
    <w:rsid w:val="001F482F"/>
    <w:rsid w:val="001F51CF"/>
    <w:rsid w:val="001F7A97"/>
    <w:rsid w:val="002144D0"/>
    <w:rsid w:val="002145BC"/>
    <w:rsid w:val="002232BC"/>
    <w:rsid w:val="00224E69"/>
    <w:rsid w:val="002329A7"/>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828"/>
    <w:rsid w:val="003F7356"/>
    <w:rsid w:val="00403D36"/>
    <w:rsid w:val="0040643F"/>
    <w:rsid w:val="00411F8B"/>
    <w:rsid w:val="00412749"/>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21DA"/>
    <w:rsid w:val="00472E68"/>
    <w:rsid w:val="00477AC8"/>
    <w:rsid w:val="00477CEA"/>
    <w:rsid w:val="0048261D"/>
    <w:rsid w:val="00486993"/>
    <w:rsid w:val="00486C05"/>
    <w:rsid w:val="00490A8D"/>
    <w:rsid w:val="00490C6C"/>
    <w:rsid w:val="00491F50"/>
    <w:rsid w:val="00492CAC"/>
    <w:rsid w:val="00492F24"/>
    <w:rsid w:val="00496DB0"/>
    <w:rsid w:val="004A20FE"/>
    <w:rsid w:val="004B1AC8"/>
    <w:rsid w:val="004B46BE"/>
    <w:rsid w:val="004C426C"/>
    <w:rsid w:val="004C431D"/>
    <w:rsid w:val="004C5A8C"/>
    <w:rsid w:val="004D173A"/>
    <w:rsid w:val="004D634A"/>
    <w:rsid w:val="004D732E"/>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E59A7"/>
    <w:rsid w:val="005F1095"/>
    <w:rsid w:val="00610CDC"/>
    <w:rsid w:val="00617491"/>
    <w:rsid w:val="00620C0C"/>
    <w:rsid w:val="00623DE5"/>
    <w:rsid w:val="00633036"/>
    <w:rsid w:val="0064548A"/>
    <w:rsid w:val="006475C1"/>
    <w:rsid w:val="0065464A"/>
    <w:rsid w:val="00655421"/>
    <w:rsid w:val="006554B1"/>
    <w:rsid w:val="00661522"/>
    <w:rsid w:val="00666018"/>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1285"/>
    <w:rsid w:val="0079592E"/>
    <w:rsid w:val="00795A94"/>
    <w:rsid w:val="007965A0"/>
    <w:rsid w:val="007A07D3"/>
    <w:rsid w:val="007B03D5"/>
    <w:rsid w:val="007B2A05"/>
    <w:rsid w:val="007C014D"/>
    <w:rsid w:val="007C17C3"/>
    <w:rsid w:val="007C2E29"/>
    <w:rsid w:val="007D4D5B"/>
    <w:rsid w:val="007D60A2"/>
    <w:rsid w:val="007E499C"/>
    <w:rsid w:val="007E6E26"/>
    <w:rsid w:val="007F1766"/>
    <w:rsid w:val="007F1D0B"/>
    <w:rsid w:val="007F3AE9"/>
    <w:rsid w:val="007F3D8D"/>
    <w:rsid w:val="007F664F"/>
    <w:rsid w:val="007F6C1D"/>
    <w:rsid w:val="00800F7B"/>
    <w:rsid w:val="00804EDB"/>
    <w:rsid w:val="00813DE1"/>
    <w:rsid w:val="008165BC"/>
    <w:rsid w:val="00816716"/>
    <w:rsid w:val="00820031"/>
    <w:rsid w:val="008214DD"/>
    <w:rsid w:val="00823D0E"/>
    <w:rsid w:val="00824F37"/>
    <w:rsid w:val="008277F3"/>
    <w:rsid w:val="00835BE7"/>
    <w:rsid w:val="00837669"/>
    <w:rsid w:val="00842255"/>
    <w:rsid w:val="0084296D"/>
    <w:rsid w:val="00850FDB"/>
    <w:rsid w:val="00852EF8"/>
    <w:rsid w:val="0085372B"/>
    <w:rsid w:val="00864A45"/>
    <w:rsid w:val="00865B0D"/>
    <w:rsid w:val="008713FF"/>
    <w:rsid w:val="00881634"/>
    <w:rsid w:val="008823E7"/>
    <w:rsid w:val="0089154F"/>
    <w:rsid w:val="008917DC"/>
    <w:rsid w:val="00896732"/>
    <w:rsid w:val="008970D2"/>
    <w:rsid w:val="008A700D"/>
    <w:rsid w:val="008A7746"/>
    <w:rsid w:val="008B395C"/>
    <w:rsid w:val="008B3DBD"/>
    <w:rsid w:val="008B7293"/>
    <w:rsid w:val="008C2036"/>
    <w:rsid w:val="008C66C7"/>
    <w:rsid w:val="008C7F79"/>
    <w:rsid w:val="008D39C8"/>
    <w:rsid w:val="008D7F77"/>
    <w:rsid w:val="008E3440"/>
    <w:rsid w:val="008F0666"/>
    <w:rsid w:val="008F44C3"/>
    <w:rsid w:val="00902C4C"/>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4EDC"/>
    <w:rsid w:val="009E0BC3"/>
    <w:rsid w:val="009F1454"/>
    <w:rsid w:val="009F4098"/>
    <w:rsid w:val="009F736D"/>
    <w:rsid w:val="00A013B1"/>
    <w:rsid w:val="00A01BEA"/>
    <w:rsid w:val="00A1655D"/>
    <w:rsid w:val="00A2667E"/>
    <w:rsid w:val="00A413B0"/>
    <w:rsid w:val="00A444FC"/>
    <w:rsid w:val="00A459E8"/>
    <w:rsid w:val="00A51272"/>
    <w:rsid w:val="00A60B68"/>
    <w:rsid w:val="00A64B34"/>
    <w:rsid w:val="00A714C3"/>
    <w:rsid w:val="00A76863"/>
    <w:rsid w:val="00A84E01"/>
    <w:rsid w:val="00A851BC"/>
    <w:rsid w:val="00A9292D"/>
    <w:rsid w:val="00A92A06"/>
    <w:rsid w:val="00A9496A"/>
    <w:rsid w:val="00AA004F"/>
    <w:rsid w:val="00AA1496"/>
    <w:rsid w:val="00AB0F46"/>
    <w:rsid w:val="00AB2234"/>
    <w:rsid w:val="00AB417E"/>
    <w:rsid w:val="00AC1F5E"/>
    <w:rsid w:val="00AD5369"/>
    <w:rsid w:val="00AE01BB"/>
    <w:rsid w:val="00AE0568"/>
    <w:rsid w:val="00AF0738"/>
    <w:rsid w:val="00AF645E"/>
    <w:rsid w:val="00B02CCC"/>
    <w:rsid w:val="00B02CE0"/>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1755"/>
    <w:rsid w:val="00BA21E1"/>
    <w:rsid w:val="00BA3861"/>
    <w:rsid w:val="00BA5A40"/>
    <w:rsid w:val="00BA77D8"/>
    <w:rsid w:val="00BB3058"/>
    <w:rsid w:val="00BB5AB6"/>
    <w:rsid w:val="00BD21B2"/>
    <w:rsid w:val="00BD4412"/>
    <w:rsid w:val="00BE0537"/>
    <w:rsid w:val="00BE0C40"/>
    <w:rsid w:val="00BE4287"/>
    <w:rsid w:val="00BF1861"/>
    <w:rsid w:val="00BF4DE8"/>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4BE7"/>
    <w:rsid w:val="00D85B07"/>
    <w:rsid w:val="00D85D65"/>
    <w:rsid w:val="00D960EA"/>
    <w:rsid w:val="00D977F4"/>
    <w:rsid w:val="00DB5AB2"/>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53257"/>
    <w:rsid w:val="00F57519"/>
    <w:rsid w:val="00F601CE"/>
    <w:rsid w:val="00F622B1"/>
    <w:rsid w:val="00F678F8"/>
    <w:rsid w:val="00F754B2"/>
    <w:rsid w:val="00F754DA"/>
    <w:rsid w:val="00F7679D"/>
    <w:rsid w:val="00F77FDA"/>
    <w:rsid w:val="00F8278E"/>
    <w:rsid w:val="00F93C98"/>
    <w:rsid w:val="00F94CE2"/>
    <w:rsid w:val="00FA3839"/>
    <w:rsid w:val="00FA6F3C"/>
    <w:rsid w:val="00FB1D8B"/>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rach/list/ocds-148610-f8f7c1a7-b1ef-11ed-9236-36fed59ea7dd" TargetMode="External"/><Relationship Id="rId4" Type="http://schemas.openxmlformats.org/officeDocument/2006/relationships/settings" Target="settings.xml"/><Relationship Id="rId9" Type="http://schemas.openxmlformats.org/officeDocument/2006/relationships/hyperlink" Target="https://ezamowienia.gov.pl/mp-client/tenders/ocds-148610-f8f7c1a7-b1ef-11ed-9236-36fed59ea7dd"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FCD1-B074-4998-9626-C9C6D93F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22506</TotalTime>
  <Pages>22</Pages>
  <Words>10238</Words>
  <Characters>61433</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96</cp:revision>
  <cp:lastPrinted>2022-06-28T08:36:00Z</cp:lastPrinted>
  <dcterms:created xsi:type="dcterms:W3CDTF">2021-02-10T08:45:00Z</dcterms:created>
  <dcterms:modified xsi:type="dcterms:W3CDTF">2023-02-21T14:15:00Z</dcterms:modified>
</cp:coreProperties>
</file>