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0E1D8C6F" w:rsidR="00185257" w:rsidRPr="0049063B" w:rsidRDefault="00185257" w:rsidP="0049063B">
      <w:pPr>
        <w:widowControl w:val="0"/>
        <w:autoSpaceDE w:val="0"/>
        <w:autoSpaceDN w:val="0"/>
        <w:adjustRightInd w:val="0"/>
        <w:spacing w:after="0" w:line="240" w:lineRule="auto"/>
        <w:rPr>
          <w:rFonts w:asciiTheme="minorHAnsi" w:hAnsiTheme="minorHAnsi" w:cstheme="minorHAnsi"/>
          <w:b/>
          <w:sz w:val="22"/>
          <w:szCs w:val="22"/>
        </w:rPr>
      </w:pPr>
      <w:r w:rsidRPr="0049063B">
        <w:rPr>
          <w:rFonts w:asciiTheme="minorHAnsi" w:hAnsiTheme="minorHAnsi" w:cstheme="minorHAnsi"/>
          <w:b/>
          <w:bCs/>
          <w:sz w:val="22"/>
          <w:szCs w:val="22"/>
        </w:rPr>
        <w:t xml:space="preserve">Przedmiot zamówienia: </w:t>
      </w:r>
      <w:bookmarkStart w:id="0" w:name="_Hlk74550296"/>
      <w:r w:rsidR="00AE192B" w:rsidRPr="0049063B">
        <w:rPr>
          <w:rFonts w:asciiTheme="minorHAnsi" w:hAnsiTheme="minorHAnsi" w:cstheme="minorHAnsi"/>
          <w:b/>
          <w:sz w:val="22"/>
          <w:szCs w:val="22"/>
        </w:rPr>
        <w:t>„</w:t>
      </w:r>
      <w:r w:rsidR="0049063B" w:rsidRPr="0049063B">
        <w:rPr>
          <w:rFonts w:asciiTheme="minorHAnsi" w:hAnsiTheme="minorHAnsi" w:cstheme="minorHAnsi"/>
          <w:b/>
          <w:sz w:val="22"/>
          <w:szCs w:val="22"/>
        </w:rPr>
        <w:t>Przebudowa dróg gminnych w sołectwie Sobiczewy i Brzyszewo, gmina Chodecz</w:t>
      </w:r>
      <w:r w:rsidR="00AE192B" w:rsidRPr="0049063B">
        <w:rPr>
          <w:rFonts w:asciiTheme="minorHAnsi" w:hAnsiTheme="minorHAnsi" w:cstheme="minorHAnsi"/>
          <w:b/>
          <w:sz w:val="22"/>
          <w:szCs w:val="22"/>
        </w:rPr>
        <w:t>.”</w:t>
      </w:r>
      <w:bookmarkEnd w:id="0"/>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66AB3C62"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49063B">
        <w:rPr>
          <w:rFonts w:asciiTheme="minorHAnsi" w:hAnsiTheme="minorHAnsi" w:cstheme="minorHAnsi"/>
          <w:kern w:val="0"/>
          <w:sz w:val="22"/>
          <w:szCs w:val="22"/>
          <w:lang w:eastAsia="en-US"/>
        </w:rPr>
        <w:t>22</w:t>
      </w:r>
      <w:r w:rsidRPr="00346276">
        <w:rPr>
          <w:rFonts w:asciiTheme="minorHAnsi" w:hAnsiTheme="minorHAnsi" w:cstheme="minorHAnsi"/>
          <w:kern w:val="0"/>
          <w:sz w:val="22"/>
          <w:szCs w:val="22"/>
          <w:lang w:eastAsia="en-US"/>
        </w:rPr>
        <w:t>.2021</w:t>
      </w:r>
    </w:p>
    <w:p w14:paraId="079F8D43" w14:textId="7EB95278"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roboty budowlane</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16479347"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49063B">
        <w:rPr>
          <w:rFonts w:eastAsia="Calibri" w:cs="Calibri"/>
          <w:b/>
          <w:bCs/>
          <w:color w:val="auto"/>
          <w:lang w:val="pl-PL"/>
        </w:rPr>
        <w:t>30.12</w:t>
      </w:r>
      <w:r w:rsidR="00346276" w:rsidRPr="00EA68AF">
        <w:rPr>
          <w:rFonts w:eastAsia="Calibri" w:cs="Calibri"/>
          <w:b/>
          <w:bCs/>
          <w:color w:val="auto"/>
          <w:lang w:val="pl-PL"/>
        </w:rPr>
        <w:t>.2021</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60E5A135" w:rsidR="00037BD2" w:rsidRPr="003C05AD" w:rsidRDefault="00037BD2" w:rsidP="00037BD2">
      <w:pPr>
        <w:spacing w:after="0" w:line="240" w:lineRule="auto"/>
        <w:jc w:val="both"/>
        <w:rPr>
          <w:rFonts w:asciiTheme="minorHAnsi" w:hAnsiTheme="minorHAnsi" w:cstheme="minorHAnsi"/>
          <w:spacing w:val="0"/>
          <w:kern w:val="0"/>
          <w:sz w:val="22"/>
          <w:szCs w:val="22"/>
        </w:rPr>
      </w:pPr>
      <w:r w:rsidRPr="003C05AD">
        <w:rPr>
          <w:rFonts w:asciiTheme="minorHAnsi" w:hAnsiTheme="minorHAnsi" w:cstheme="minorHAnsi"/>
          <w:sz w:val="22"/>
          <w:szCs w:val="22"/>
        </w:rPr>
        <w:t xml:space="preserve">Postępowanie prowadzone jest w trybie podstawowym opartym na wymaganiach wskazanych w art. 275 pkt 1 ustawy </w:t>
      </w:r>
      <w:proofErr w:type="spellStart"/>
      <w:r w:rsidRPr="003C05AD">
        <w:rPr>
          <w:rFonts w:asciiTheme="minorHAnsi" w:hAnsiTheme="minorHAnsi" w:cstheme="minorHAnsi"/>
          <w:sz w:val="22"/>
          <w:szCs w:val="22"/>
        </w:rPr>
        <w:t>pzp</w:t>
      </w:r>
      <w:proofErr w:type="spellEnd"/>
      <w:r w:rsidRPr="003C05AD">
        <w:rPr>
          <w:rFonts w:asciiTheme="minorHAnsi" w:hAnsiTheme="minorHAnsi" w:cstheme="minorHAnsi"/>
          <w:sz w:val="22"/>
          <w:szCs w:val="22"/>
        </w:rPr>
        <w:t xml:space="preserve"> zgodnie z ustawą z dnia 11 września 2019 r. Prawo zamówień publicznych (</w:t>
      </w:r>
      <w:r w:rsidR="003C05AD" w:rsidRPr="003C05AD">
        <w:rPr>
          <w:rFonts w:asciiTheme="minorHAnsi" w:hAnsiTheme="minorHAnsi" w:cstheme="minorHAnsi"/>
          <w:sz w:val="22"/>
          <w:szCs w:val="22"/>
        </w:rPr>
        <w:t>Dz. U. z 2021 r., poz. 1129, ze zm.</w:t>
      </w:r>
      <w:r w:rsidRPr="003C05AD">
        <w:rPr>
          <w:rFonts w:asciiTheme="minorHAnsi" w:hAnsiTheme="minorHAnsi" w:cstheme="minorHAnsi"/>
          <w:sz w:val="22"/>
          <w:szCs w:val="22"/>
        </w:rPr>
        <w:t xml:space="preserve">) oraz aktów wykonawczych do tej ustawy. W przypadku jakichkolwiek wątpliwości, niejasności, wykonawca winien przyjąć, że w pierwszej kolejności mają zastosowanie przepisy ustawy </w:t>
      </w:r>
      <w:proofErr w:type="spellStart"/>
      <w:r w:rsidRPr="003C05AD">
        <w:rPr>
          <w:rFonts w:asciiTheme="minorHAnsi" w:hAnsiTheme="minorHAnsi" w:cstheme="minorHAnsi"/>
          <w:sz w:val="22"/>
          <w:szCs w:val="22"/>
        </w:rPr>
        <w:t>pzp</w:t>
      </w:r>
      <w:proofErr w:type="spellEnd"/>
      <w:r w:rsidRPr="003C05AD">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17E42A26" w:rsidR="00E651D9" w:rsidRPr="008304BB"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Przedmiotem zamówienia jest </w:t>
      </w:r>
      <w:r w:rsidRPr="00E651D9">
        <w:rPr>
          <w:rFonts w:asciiTheme="minorHAnsi" w:hAnsiTheme="minorHAnsi" w:cstheme="minorHAnsi"/>
          <w:b/>
          <w:sz w:val="22"/>
          <w:szCs w:val="22"/>
        </w:rPr>
        <w:t>„</w:t>
      </w:r>
      <w:r w:rsidR="0049063B" w:rsidRPr="0049063B">
        <w:rPr>
          <w:rFonts w:asciiTheme="minorHAnsi" w:hAnsiTheme="minorHAnsi" w:cstheme="minorHAnsi"/>
          <w:b/>
          <w:sz w:val="22"/>
          <w:szCs w:val="22"/>
        </w:rPr>
        <w:t>Przebudowa dróg gminnych w sołectwie Sobiczewy i Brzyszewo, gmina Chodecz</w:t>
      </w:r>
      <w:r w:rsidRPr="00AE192B">
        <w:rPr>
          <w:rFonts w:asciiTheme="minorHAnsi" w:hAnsiTheme="minorHAnsi" w:cstheme="minorHAnsi"/>
          <w:b/>
          <w:sz w:val="22"/>
          <w:szCs w:val="22"/>
        </w:rPr>
        <w:t>.”</w:t>
      </w:r>
    </w:p>
    <w:p w14:paraId="702ECF87" w14:textId="5FB07273" w:rsidR="0049063B" w:rsidRPr="0049063B" w:rsidRDefault="008304BB" w:rsidP="0049063B">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spacing w:val="0"/>
          <w:kern w:val="0"/>
          <w:sz w:val="22"/>
          <w:szCs w:val="22"/>
        </w:rPr>
      </w:pPr>
      <w:r w:rsidRPr="0049063B">
        <w:rPr>
          <w:rFonts w:asciiTheme="minorHAnsi" w:hAnsiTheme="minorHAnsi" w:cstheme="minorHAnsi"/>
          <w:spacing w:val="0"/>
          <w:kern w:val="0"/>
          <w:sz w:val="22"/>
          <w:szCs w:val="22"/>
        </w:rPr>
        <w:t xml:space="preserve">Przedmiotowa inwestycja </w:t>
      </w:r>
      <w:r w:rsidR="0049063B" w:rsidRPr="0049063B">
        <w:rPr>
          <w:rFonts w:asciiTheme="minorHAnsi" w:hAnsiTheme="minorHAnsi" w:cstheme="minorHAnsi"/>
          <w:spacing w:val="0"/>
          <w:kern w:val="0"/>
          <w:sz w:val="22"/>
          <w:szCs w:val="22"/>
        </w:rPr>
        <w:t xml:space="preserve">otrzymała dofinansowanie w ramach </w:t>
      </w:r>
      <w:r w:rsidR="0049063B" w:rsidRPr="0049063B">
        <w:rPr>
          <w:rFonts w:asciiTheme="minorHAnsi" w:hAnsiTheme="minorHAnsi" w:cstheme="minorHAnsi"/>
          <w:sz w:val="22"/>
          <w:szCs w:val="22"/>
        </w:rPr>
        <w:t>Rządowego Funduszu Polski Ład: Program Inwestycji Strategicznych.</w:t>
      </w:r>
    </w:p>
    <w:p w14:paraId="7C6F7390" w14:textId="77777777" w:rsidR="0049063B" w:rsidRPr="0049063B" w:rsidRDefault="00744A0E" w:rsidP="0049063B">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49063B">
        <w:rPr>
          <w:rFonts w:asciiTheme="minorHAnsi" w:hAnsiTheme="minorHAnsi" w:cstheme="minorHAnsi"/>
          <w:sz w:val="22"/>
          <w:szCs w:val="22"/>
        </w:rPr>
        <w:t>Inwestycja prowadzona będzie</w:t>
      </w:r>
      <w:r w:rsidR="00AE192B" w:rsidRPr="0049063B">
        <w:rPr>
          <w:rFonts w:asciiTheme="minorHAnsi" w:hAnsiTheme="minorHAnsi" w:cstheme="minorHAnsi"/>
          <w:sz w:val="22"/>
          <w:szCs w:val="22"/>
        </w:rPr>
        <w:t xml:space="preserve"> na terenie działek:</w:t>
      </w:r>
    </w:p>
    <w:p w14:paraId="4A7B93AC" w14:textId="77777777" w:rsidR="0049063B" w:rsidRPr="0049063B" w:rsidRDefault="0049063B" w:rsidP="0049063B">
      <w:pPr>
        <w:pStyle w:val="Akapitzlist"/>
        <w:numPr>
          <w:ilvl w:val="0"/>
          <w:numId w:val="48"/>
        </w:numPr>
        <w:spacing w:after="0" w:line="240" w:lineRule="auto"/>
        <w:jc w:val="both"/>
        <w:rPr>
          <w:rFonts w:asciiTheme="minorHAnsi" w:hAnsiTheme="minorHAnsi" w:cstheme="minorHAnsi"/>
          <w:spacing w:val="0"/>
          <w:kern w:val="0"/>
          <w:sz w:val="22"/>
          <w:szCs w:val="22"/>
        </w:rPr>
      </w:pPr>
      <w:r w:rsidRPr="0049063B">
        <w:rPr>
          <w:rFonts w:asciiTheme="minorHAnsi" w:hAnsiTheme="minorHAnsi" w:cstheme="minorHAnsi"/>
          <w:kern w:val="0"/>
          <w:sz w:val="22"/>
          <w:szCs w:val="22"/>
          <w:lang w:eastAsia="en-US"/>
        </w:rPr>
        <w:t>działki nr 98, 42/2, 45, 73, 83,</w:t>
      </w:r>
      <w:r w:rsidRPr="0049063B">
        <w:rPr>
          <w:rFonts w:asciiTheme="minorHAnsi" w:hAnsiTheme="minorHAnsi" w:cstheme="minorHAnsi"/>
          <w:kern w:val="0"/>
          <w:sz w:val="22"/>
          <w:szCs w:val="22"/>
          <w:lang w:eastAsia="en-US"/>
        </w:rPr>
        <w:t xml:space="preserve"> 52,</w:t>
      </w:r>
      <w:r w:rsidRPr="0049063B">
        <w:rPr>
          <w:rFonts w:asciiTheme="minorHAnsi" w:hAnsiTheme="minorHAnsi" w:cstheme="minorHAnsi"/>
          <w:kern w:val="0"/>
          <w:sz w:val="22"/>
          <w:szCs w:val="22"/>
          <w:lang w:eastAsia="en-US"/>
        </w:rPr>
        <w:t xml:space="preserve"> 100 i 164</w:t>
      </w:r>
      <w:r w:rsidRPr="0049063B">
        <w:rPr>
          <w:rFonts w:asciiTheme="minorHAnsi" w:hAnsiTheme="minorHAnsi" w:cstheme="minorHAnsi"/>
          <w:kern w:val="0"/>
          <w:sz w:val="22"/>
          <w:szCs w:val="22"/>
          <w:lang w:eastAsia="en-US"/>
        </w:rPr>
        <w:t xml:space="preserve"> </w:t>
      </w:r>
      <w:r w:rsidRPr="0049063B">
        <w:rPr>
          <w:rFonts w:asciiTheme="minorHAnsi" w:hAnsiTheme="minorHAnsi" w:cstheme="minorHAnsi"/>
          <w:kern w:val="0"/>
          <w:sz w:val="22"/>
          <w:szCs w:val="22"/>
          <w:lang w:eastAsia="en-US"/>
        </w:rPr>
        <w:t>obręb Brzyszewo</w:t>
      </w:r>
    </w:p>
    <w:p w14:paraId="321DD253" w14:textId="492EC76B" w:rsidR="0049063B" w:rsidRPr="0049063B" w:rsidRDefault="0049063B" w:rsidP="0049063B">
      <w:pPr>
        <w:pStyle w:val="Akapitzlist"/>
        <w:numPr>
          <w:ilvl w:val="0"/>
          <w:numId w:val="48"/>
        </w:numPr>
        <w:spacing w:after="0" w:line="240" w:lineRule="auto"/>
        <w:jc w:val="both"/>
        <w:rPr>
          <w:rFonts w:asciiTheme="minorHAnsi" w:hAnsiTheme="minorHAnsi" w:cstheme="minorHAnsi"/>
          <w:spacing w:val="0"/>
          <w:kern w:val="0"/>
          <w:sz w:val="22"/>
          <w:szCs w:val="22"/>
        </w:rPr>
      </w:pPr>
      <w:r w:rsidRPr="0049063B">
        <w:rPr>
          <w:rFonts w:asciiTheme="minorHAnsi" w:hAnsiTheme="minorHAnsi" w:cstheme="minorHAnsi"/>
          <w:kern w:val="0"/>
          <w:sz w:val="22"/>
          <w:szCs w:val="22"/>
          <w:lang w:eastAsia="en-US"/>
        </w:rPr>
        <w:t>działki nr 49</w:t>
      </w:r>
      <w:r w:rsidRPr="0049063B">
        <w:rPr>
          <w:rFonts w:asciiTheme="minorHAnsi" w:hAnsiTheme="minorHAnsi" w:cstheme="minorHAnsi"/>
          <w:kern w:val="0"/>
          <w:sz w:val="22"/>
          <w:szCs w:val="22"/>
          <w:lang w:eastAsia="en-US"/>
        </w:rPr>
        <w:t>, 121, 114, 96,</w:t>
      </w:r>
      <w:r w:rsidRPr="0049063B">
        <w:rPr>
          <w:rFonts w:asciiTheme="minorHAnsi" w:hAnsiTheme="minorHAnsi" w:cstheme="minorHAnsi"/>
          <w:kern w:val="0"/>
          <w:sz w:val="22"/>
          <w:szCs w:val="22"/>
          <w:lang w:eastAsia="en-US"/>
        </w:rPr>
        <w:t xml:space="preserve"> 31; 8 i 98 obręb Sobiczewy</w:t>
      </w:r>
      <w:r w:rsidRPr="0049063B">
        <w:rPr>
          <w:rFonts w:asciiTheme="minorHAnsi" w:hAnsiTheme="minorHAnsi" w:cstheme="minorHAnsi"/>
          <w:kern w:val="0"/>
          <w:sz w:val="22"/>
          <w:szCs w:val="22"/>
          <w:lang w:eastAsia="en-US"/>
        </w:rPr>
        <w:t>.</w:t>
      </w:r>
    </w:p>
    <w:p w14:paraId="193CF150" w14:textId="0D256926" w:rsidR="00744A0E" w:rsidRPr="005100C2"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5100C2">
        <w:rPr>
          <w:rFonts w:asciiTheme="minorHAnsi" w:hAnsiTheme="minorHAnsi" w:cstheme="minorHAnsi"/>
          <w:sz w:val="22"/>
          <w:szCs w:val="22"/>
        </w:rPr>
        <w:t>Szczegółowy opis przedmiotu zamówienia</w:t>
      </w:r>
      <w:r w:rsidR="005100C2" w:rsidRPr="005100C2">
        <w:rPr>
          <w:rFonts w:asciiTheme="minorHAnsi" w:hAnsiTheme="minorHAnsi" w:cstheme="minorHAnsi"/>
          <w:sz w:val="22"/>
          <w:szCs w:val="22"/>
        </w:rPr>
        <w:t xml:space="preserve"> obejmuje</w:t>
      </w:r>
      <w:r w:rsidRPr="005100C2">
        <w:rPr>
          <w:rFonts w:asciiTheme="minorHAnsi" w:hAnsiTheme="minorHAnsi" w:cstheme="minorHAnsi"/>
          <w:sz w:val="22"/>
          <w:szCs w:val="22"/>
        </w:rPr>
        <w:t>:</w:t>
      </w:r>
    </w:p>
    <w:p w14:paraId="3F559FD2" w14:textId="1AABEEC0" w:rsidR="0049063B" w:rsidRPr="005100C2" w:rsidRDefault="0049063B" w:rsidP="0049063B">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Theme="minorHAnsi" w:hAnsiTheme="minorHAnsi" w:cstheme="minorHAnsi"/>
          <w:spacing w:val="0"/>
          <w:kern w:val="0"/>
          <w:sz w:val="22"/>
          <w:szCs w:val="22"/>
        </w:rPr>
        <w:t xml:space="preserve">przebudowę dróg gminnych o długości </w:t>
      </w:r>
      <w:r w:rsidR="005100C2" w:rsidRPr="005100C2">
        <w:rPr>
          <w:rFonts w:asciiTheme="minorHAnsi" w:hAnsiTheme="minorHAnsi" w:cstheme="minorHAnsi"/>
          <w:spacing w:val="0"/>
          <w:kern w:val="0"/>
          <w:sz w:val="22"/>
          <w:szCs w:val="22"/>
        </w:rPr>
        <w:t>10,552 km,</w:t>
      </w:r>
    </w:p>
    <w:p w14:paraId="236300FA" w14:textId="4E1ED42D" w:rsidR="005100C2" w:rsidRPr="005100C2" w:rsidRDefault="005100C2" w:rsidP="0049063B">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Theme="minorHAnsi" w:hAnsiTheme="minorHAnsi" w:cstheme="minorHAnsi"/>
          <w:spacing w:val="0"/>
          <w:kern w:val="0"/>
          <w:sz w:val="22"/>
          <w:szCs w:val="22"/>
        </w:rPr>
        <w:t>budowę chodnika o długości 400 m w m. Sobiczewy,</w:t>
      </w:r>
    </w:p>
    <w:p w14:paraId="7DFF71DB" w14:textId="77777777"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Theme="minorHAnsi" w:hAnsiTheme="minorHAnsi" w:cstheme="minorHAnsi"/>
          <w:spacing w:val="0"/>
          <w:kern w:val="0"/>
          <w:sz w:val="22"/>
          <w:szCs w:val="22"/>
        </w:rPr>
        <w:t>budowę oświetlenia ulicznego,</w:t>
      </w:r>
    </w:p>
    <w:p w14:paraId="5FE54434" w14:textId="77777777"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Calibri" w:hAnsi="Calibri" w:cs="Calibri"/>
          <w:kern w:val="0"/>
          <w:sz w:val="22"/>
          <w:szCs w:val="22"/>
          <w:lang w:eastAsia="en-US"/>
        </w:rPr>
        <w:t>wykonanie nowych przepustów,</w:t>
      </w:r>
    </w:p>
    <w:p w14:paraId="032FB6E6" w14:textId="79767606"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Calibri" w:hAnsi="Calibri" w:cs="Calibri"/>
          <w:kern w:val="0"/>
          <w:sz w:val="22"/>
          <w:szCs w:val="22"/>
          <w:lang w:eastAsia="en-US"/>
        </w:rPr>
        <w:t>oznakowanie pionowe i poziome,</w:t>
      </w:r>
    </w:p>
    <w:p w14:paraId="5B530205" w14:textId="77777777"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Calibri" w:hAnsi="Calibri" w:cs="Calibri"/>
          <w:kern w:val="0"/>
          <w:sz w:val="22"/>
          <w:szCs w:val="22"/>
          <w:lang w:eastAsia="en-US"/>
        </w:rPr>
        <w:t xml:space="preserve">odwodnienie, </w:t>
      </w:r>
    </w:p>
    <w:p w14:paraId="31A04EE3" w14:textId="509ABD0A"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Calibri" w:hAnsi="Calibri" w:cs="Calibri"/>
          <w:kern w:val="0"/>
          <w:sz w:val="22"/>
          <w:szCs w:val="22"/>
          <w:lang w:eastAsia="en-US"/>
        </w:rPr>
        <w:t>zjazdy.</w:t>
      </w:r>
    </w:p>
    <w:p w14:paraId="620804E3" w14:textId="68B061F6" w:rsidR="0049063B" w:rsidRDefault="0049063B" w:rsidP="0049063B">
      <w:pPr>
        <w:spacing w:after="0" w:line="240" w:lineRule="auto"/>
        <w:jc w:val="both"/>
        <w:rPr>
          <w:rFonts w:asciiTheme="minorHAnsi" w:hAnsiTheme="minorHAnsi" w:cstheme="minorHAnsi"/>
          <w:spacing w:val="0"/>
          <w:kern w:val="0"/>
          <w:sz w:val="22"/>
          <w:szCs w:val="22"/>
        </w:rPr>
      </w:pPr>
    </w:p>
    <w:p w14:paraId="51AB10FA" w14:textId="2AB73544" w:rsidR="0049063B" w:rsidRDefault="0049063B" w:rsidP="0049063B">
      <w:pPr>
        <w:spacing w:after="0" w:line="240" w:lineRule="auto"/>
        <w:jc w:val="both"/>
        <w:rPr>
          <w:rFonts w:asciiTheme="minorHAnsi" w:hAnsiTheme="minorHAnsi" w:cstheme="minorHAnsi"/>
          <w:spacing w:val="0"/>
          <w:kern w:val="0"/>
          <w:sz w:val="22"/>
          <w:szCs w:val="22"/>
        </w:rPr>
      </w:pPr>
    </w:p>
    <w:p w14:paraId="31EF7BD2" w14:textId="72D9C178"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A68AF">
        <w:rPr>
          <w:rFonts w:asciiTheme="minorHAnsi" w:hAnsiTheme="minorHAnsi" w:cstheme="minorHAnsi"/>
          <w:sz w:val="22"/>
          <w:szCs w:val="22"/>
        </w:rPr>
        <w:t xml:space="preserve">Szczegółowy opis przedmiotu zamówienia zawarty jest w projekcie budowlanym stanowiącym </w:t>
      </w:r>
      <w:r w:rsidRPr="00EA68AF">
        <w:rPr>
          <w:rFonts w:asciiTheme="minorHAnsi" w:hAnsiTheme="minorHAnsi" w:cstheme="minorHAnsi"/>
          <w:b/>
          <w:bCs/>
          <w:sz w:val="22"/>
          <w:szCs w:val="22"/>
        </w:rPr>
        <w:t xml:space="preserve">Załącznik nr </w:t>
      </w:r>
      <w:r w:rsidR="00D00204">
        <w:rPr>
          <w:rFonts w:asciiTheme="minorHAnsi" w:hAnsiTheme="minorHAnsi" w:cstheme="minorHAnsi"/>
          <w:b/>
          <w:bCs/>
          <w:sz w:val="22"/>
          <w:szCs w:val="22"/>
        </w:rPr>
        <w:t>9</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t>
      </w:r>
      <w:r w:rsidR="005100C2">
        <w:rPr>
          <w:rFonts w:asciiTheme="minorHAnsi" w:hAnsiTheme="minorHAnsi" w:cstheme="minorHAnsi"/>
          <w:sz w:val="22"/>
          <w:szCs w:val="22"/>
        </w:rPr>
        <w:t xml:space="preserve">szczegółowej specyfikacji technicznej stanowiącej </w:t>
      </w:r>
      <w:r w:rsidR="005100C2" w:rsidRPr="005100C2">
        <w:rPr>
          <w:rFonts w:asciiTheme="minorHAnsi" w:hAnsiTheme="minorHAnsi" w:cstheme="minorHAnsi"/>
          <w:b/>
          <w:sz w:val="22"/>
          <w:szCs w:val="22"/>
        </w:rPr>
        <w:t xml:space="preserve">załącznik nr </w:t>
      </w:r>
      <w:r w:rsidR="00D00204">
        <w:rPr>
          <w:rFonts w:asciiTheme="minorHAnsi" w:hAnsiTheme="minorHAnsi" w:cstheme="minorHAnsi"/>
          <w:b/>
          <w:sz w:val="22"/>
          <w:szCs w:val="22"/>
        </w:rPr>
        <w:t>10</w:t>
      </w:r>
      <w:r w:rsidR="005100C2">
        <w:rPr>
          <w:rFonts w:asciiTheme="minorHAnsi" w:hAnsiTheme="minorHAnsi" w:cstheme="minorHAnsi"/>
          <w:sz w:val="22"/>
          <w:szCs w:val="22"/>
        </w:rPr>
        <w:t xml:space="preserve"> do SWZ, </w:t>
      </w:r>
      <w:r w:rsidRPr="00EA68AF">
        <w:rPr>
          <w:rFonts w:asciiTheme="minorHAnsi" w:hAnsiTheme="minorHAnsi" w:cstheme="minorHAnsi"/>
          <w:sz w:val="22"/>
          <w:szCs w:val="22"/>
        </w:rPr>
        <w:t xml:space="preserve">w przedmiarze robót stanowiącym </w:t>
      </w:r>
      <w:r w:rsidRPr="00EA68AF">
        <w:rPr>
          <w:rFonts w:asciiTheme="minorHAnsi" w:hAnsiTheme="minorHAnsi" w:cstheme="minorHAnsi"/>
          <w:b/>
          <w:sz w:val="22"/>
          <w:szCs w:val="22"/>
        </w:rPr>
        <w:t xml:space="preserve">Załącznik nr </w:t>
      </w:r>
      <w:r w:rsidR="00EA68AF" w:rsidRPr="00EA68AF">
        <w:rPr>
          <w:rFonts w:asciiTheme="minorHAnsi" w:hAnsiTheme="minorHAnsi" w:cstheme="minorHAnsi"/>
          <w:b/>
          <w:sz w:val="22"/>
          <w:szCs w:val="22"/>
        </w:rPr>
        <w:t>1</w:t>
      </w:r>
      <w:r w:rsidR="00D00204">
        <w:rPr>
          <w:rFonts w:asciiTheme="minorHAnsi" w:hAnsiTheme="minorHAnsi" w:cstheme="minorHAnsi"/>
          <w:b/>
          <w:sz w:val="22"/>
          <w:szCs w:val="22"/>
        </w:rPr>
        <w:t>1</w:t>
      </w:r>
      <w:r w:rsidR="00EA68AF" w:rsidRPr="00EA68AF">
        <w:rPr>
          <w:rFonts w:asciiTheme="minorHAnsi" w:hAnsiTheme="minorHAnsi" w:cstheme="minorHAnsi"/>
          <w:b/>
          <w:sz w:val="22"/>
          <w:szCs w:val="22"/>
        </w:rPr>
        <w:t xml:space="preserve"> </w:t>
      </w:r>
      <w:r w:rsidRPr="00EA68AF">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2584DE4B" w14:textId="43DB953A"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 xml:space="preserve">oznakowania terenu budowy, m.in. umieszczenie tablicy informacyjnej wynikającej z ustawy Prawo budowlane, oraz </w:t>
      </w:r>
      <w:r w:rsidR="00AE192B">
        <w:rPr>
          <w:rFonts w:asciiTheme="minorHAnsi" w:hAnsiTheme="minorHAnsi" w:cstheme="minorHAnsi"/>
          <w:sz w:val="22"/>
          <w:szCs w:val="22"/>
        </w:rPr>
        <w:t>4</w:t>
      </w:r>
      <w:r w:rsidRPr="00E651D9">
        <w:rPr>
          <w:rFonts w:asciiTheme="minorHAnsi" w:hAnsiTheme="minorHAnsi" w:cstheme="minorHAnsi"/>
          <w:sz w:val="22"/>
          <w:szCs w:val="22"/>
        </w:rPr>
        <w:t xml:space="preserve"> szt. tablic informacyjnych o dofinansowaniu projektu zawierającej treść uzgodnioną z Zamawiającym,</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5100C2"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5100C2">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AE192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AE192B">
        <w:rPr>
          <w:rFonts w:asciiTheme="minorHAnsi" w:eastAsia="SymbolMT" w:hAnsiTheme="minorHAnsi" w:cstheme="minorHAnsi"/>
          <w:kern w:val="0"/>
          <w:sz w:val="22"/>
          <w:szCs w:val="22"/>
          <w:lang w:eastAsia="en-US"/>
        </w:rPr>
        <w:lastRenderedPageBreak/>
        <w:t xml:space="preserve">Nazwa i kod zgodnie ze wspólnym słownikiem zamówień (CPV): </w:t>
      </w:r>
    </w:p>
    <w:p w14:paraId="0082FB99" w14:textId="77777777" w:rsidR="005100C2" w:rsidRPr="00BB7AB2" w:rsidRDefault="005100C2" w:rsidP="005100C2">
      <w:pPr>
        <w:pStyle w:val="Standard"/>
        <w:ind w:left="360"/>
        <w:jc w:val="both"/>
        <w:rPr>
          <w:rFonts w:cs="Calibri"/>
          <w:b/>
          <w:bCs/>
          <w:color w:val="auto"/>
          <w:sz w:val="22"/>
          <w:lang w:val="pl-PL"/>
        </w:rPr>
      </w:pPr>
      <w:r>
        <w:rPr>
          <w:rFonts w:cs="Calibri"/>
          <w:color w:val="auto"/>
          <w:sz w:val="22"/>
          <w:lang w:val="pl-PL"/>
        </w:rPr>
        <w:t>45233120-6 Roboty w zakresie budowy dróg.</w:t>
      </w:r>
    </w:p>
    <w:p w14:paraId="3C13756A" w14:textId="77777777" w:rsidR="00BF362E" w:rsidRDefault="00795A94" w:rsidP="00BF362E">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1D498C70" w14:textId="77777777" w:rsidR="005100C2" w:rsidRPr="00CF6686" w:rsidRDefault="005100C2" w:rsidP="005100C2">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(tj. przebudowa drogi), który nie dotyczy </w:t>
      </w:r>
      <w:r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47386D68" w14:textId="14A542D5" w:rsidR="005100C2" w:rsidRPr="00744A0E" w:rsidRDefault="005100C2" w:rsidP="005100C2">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Pr>
          <w:rFonts w:asciiTheme="minorHAnsi" w:hAnsiTheme="minorHAnsi" w:cstheme="minorHAnsi"/>
          <w:b/>
          <w:spacing w:val="0"/>
          <w:kern w:val="0"/>
          <w:sz w:val="22"/>
          <w:szCs w:val="22"/>
        </w:rPr>
        <w:t>9</w:t>
      </w:r>
      <w:r w:rsidRPr="00744A0E">
        <w:rPr>
          <w:rFonts w:asciiTheme="minorHAnsi" w:hAnsiTheme="minorHAnsi" w:cstheme="minorHAnsi"/>
          <w:b/>
          <w:spacing w:val="0"/>
          <w:kern w:val="0"/>
          <w:sz w:val="22"/>
          <w:szCs w:val="22"/>
        </w:rPr>
        <w:t xml:space="preserve"> miesięcy od dnia zawarcia umowy.</w:t>
      </w:r>
    </w:p>
    <w:p w14:paraId="1A51AC82" w14:textId="6102801F" w:rsidR="00C60E16" w:rsidRPr="005B62D2" w:rsidRDefault="00C60E16" w:rsidP="005B62D2">
      <w:pPr>
        <w:pStyle w:val="Akapitzlist"/>
        <w:numPr>
          <w:ilvl w:val="0"/>
          <w:numId w:val="16"/>
        </w:numPr>
        <w:spacing w:after="120" w:line="240" w:lineRule="auto"/>
        <w:ind w:left="357" w:hanging="357"/>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37FA0253" w14:textId="69CD2C3B" w:rsidR="005B62D2" w:rsidRDefault="005B62D2" w:rsidP="005B62D2">
      <w:pPr>
        <w:pStyle w:val="Akapitzlist"/>
        <w:spacing w:after="120" w:line="240" w:lineRule="auto"/>
        <w:ind w:left="357"/>
        <w:jc w:val="both"/>
        <w:rPr>
          <w:rFonts w:asciiTheme="minorHAnsi" w:hAnsiTheme="minorHAnsi" w:cstheme="minorHAnsi"/>
          <w:b/>
          <w:spacing w:val="0"/>
          <w:kern w:val="0"/>
          <w:sz w:val="22"/>
          <w:szCs w:val="22"/>
        </w:rPr>
      </w:pPr>
    </w:p>
    <w:p w14:paraId="5D329EBD" w14:textId="77777777" w:rsidR="00BD21B2" w:rsidRPr="00744A0E" w:rsidRDefault="00A9496A" w:rsidP="005B62D2">
      <w:pPr>
        <w:pStyle w:val="Akapitzlist"/>
        <w:numPr>
          <w:ilvl w:val="0"/>
          <w:numId w:val="17"/>
        </w:numPr>
        <w:spacing w:before="240"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0CA72AAC" w14:textId="77777777" w:rsidR="00BF362E" w:rsidRPr="00744A0E" w:rsidRDefault="00BF362E"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7E241BDA"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D00204">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Formaty plików muszą być zgodne z krajowymi Ramami Interoperacyjności ROZPORZĄDZENIE RADY MINISTRÓW z dnia 12 kwietnia 2012 r. w sprawie Krajowych Ram Interoperacyjności, minimalnych </w:t>
      </w:r>
      <w:r w:rsidRPr="00744A0E">
        <w:rPr>
          <w:rFonts w:asciiTheme="minorHAnsi" w:hAnsiTheme="minorHAnsi" w:cstheme="minorHAnsi"/>
          <w:sz w:val="22"/>
          <w:szCs w:val="22"/>
        </w:rPr>
        <w:lastRenderedPageBreak/>
        <w:t>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744A0E" w:rsidRDefault="00D80D77" w:rsidP="003D180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A234C6">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074B034B"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991E83">
        <w:rPr>
          <w:rFonts w:asciiTheme="minorHAnsi" w:hAnsiTheme="minorHAnsi" w:cstheme="minorHAnsi"/>
          <w:b/>
          <w:color w:val="000000" w:themeColor="text1"/>
          <w:spacing w:val="0"/>
          <w:kern w:val="0"/>
          <w:sz w:val="22"/>
          <w:szCs w:val="22"/>
          <w:u w:val="single"/>
        </w:rPr>
        <w:t>17 lutego</w:t>
      </w:r>
      <w:r w:rsidR="009936B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202</w:t>
      </w:r>
      <w:r w:rsidR="00991E83">
        <w:rPr>
          <w:rFonts w:asciiTheme="minorHAnsi" w:hAnsiTheme="minorHAnsi" w:cstheme="minorHAnsi"/>
          <w:b/>
          <w:color w:val="000000" w:themeColor="text1"/>
          <w:spacing w:val="0"/>
          <w:kern w:val="0"/>
          <w:sz w:val="22"/>
          <w:szCs w:val="22"/>
          <w:u w:val="single"/>
        </w:rPr>
        <w:t>2</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86F23A4" w:rsidR="00673BC0" w:rsidRPr="00A234C6"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5AB7454F" w14:textId="77777777" w:rsidR="00A234C6" w:rsidRPr="00A234C6" w:rsidRDefault="00A234C6" w:rsidP="00A234C6">
      <w:pPr>
        <w:spacing w:before="240" w:after="0" w:line="240" w:lineRule="auto"/>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lastRenderedPageBreak/>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2691466E"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D00204" w:rsidRPr="003D180B">
        <w:rPr>
          <w:rFonts w:asciiTheme="minorHAnsi" w:hAnsiTheme="minorHAnsi" w:cstheme="minorHAnsi"/>
          <w:b/>
          <w:spacing w:val="0"/>
          <w:kern w:val="0"/>
          <w:sz w:val="22"/>
          <w:szCs w:val="22"/>
        </w:rPr>
        <w:t xml:space="preserve">oraz oświadczenie o spełnianiu warunków udziału w postępowaniu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464F4696"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r w:rsidR="00D00204">
        <w:rPr>
          <w:rFonts w:asciiTheme="minorHAnsi" w:hAnsiTheme="minorHAnsi" w:cstheme="minorHAnsi"/>
          <w:b/>
          <w:spacing w:val="0"/>
          <w:kern w:val="0"/>
          <w:sz w:val="22"/>
          <w:szCs w:val="22"/>
        </w:rPr>
        <w:t>,</w:t>
      </w:r>
    </w:p>
    <w:p w14:paraId="6A53BA29" w14:textId="43CE96F3" w:rsidR="00D00204" w:rsidRPr="00D00204" w:rsidRDefault="00D00204" w:rsidP="00D00204">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 xml:space="preserve">Oświadczenie Wykonawcy o </w:t>
      </w:r>
      <w:r w:rsidRPr="003D180B">
        <w:rPr>
          <w:rFonts w:asciiTheme="minorHAnsi" w:hAnsiTheme="minorHAnsi" w:cstheme="minorHAnsi"/>
          <w:spacing w:val="0"/>
          <w:kern w:val="0"/>
          <w:sz w:val="22"/>
          <w:szCs w:val="22"/>
        </w:rPr>
        <w:t>spełnianiu warunków udziału w postępowaniu</w:t>
      </w:r>
      <w:r w:rsidRPr="003D180B">
        <w:rPr>
          <w:rFonts w:asciiTheme="minorHAnsi" w:hAnsiTheme="minorHAnsi" w:cstheme="minorHAnsi"/>
          <w:b/>
          <w:spacing w:val="0"/>
          <w:kern w:val="0"/>
          <w:sz w:val="22"/>
          <w:szCs w:val="22"/>
        </w:rPr>
        <w:t xml:space="preserve"> </w:t>
      </w:r>
      <w:r w:rsidRPr="00744A0E">
        <w:rPr>
          <w:rFonts w:asciiTheme="minorHAnsi" w:hAnsiTheme="minorHAnsi" w:cstheme="minorHAnsi"/>
          <w:spacing w:val="0"/>
          <w:kern w:val="0"/>
          <w:sz w:val="22"/>
          <w:szCs w:val="22"/>
        </w:rPr>
        <w:t>- wzór oświadczenia o niepodleganiu wykluczeniu stanowi</w:t>
      </w:r>
      <w:r>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Załącznik nr </w:t>
      </w:r>
      <w:r>
        <w:rPr>
          <w:rFonts w:asciiTheme="minorHAnsi" w:hAnsiTheme="minorHAnsi" w:cstheme="minorHAnsi"/>
          <w:b/>
          <w:spacing w:val="0"/>
          <w:kern w:val="0"/>
          <w:sz w:val="22"/>
          <w:szCs w:val="22"/>
        </w:rPr>
        <w:t>4</w:t>
      </w:r>
      <w:r w:rsidRPr="00744A0E">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t>
      </w:r>
      <w:r w:rsidRPr="00744A0E">
        <w:rPr>
          <w:rFonts w:asciiTheme="minorHAnsi" w:hAnsiTheme="minorHAnsi" w:cstheme="minorHAnsi"/>
          <w:b/>
          <w:spacing w:val="0"/>
          <w:kern w:val="0"/>
          <w:sz w:val="22"/>
          <w:szCs w:val="22"/>
        </w:rPr>
        <w:lastRenderedPageBreak/>
        <w:t>wspólnego ubiegania s</w:t>
      </w:r>
      <w:r w:rsidRPr="00560854">
        <w:rPr>
          <w:rFonts w:asciiTheme="minorHAnsi" w:hAnsiTheme="minorHAnsi" w:cstheme="minorHAnsi"/>
          <w:b/>
          <w:spacing w:val="0"/>
          <w:kern w:val="0"/>
          <w:sz w:val="22"/>
          <w:szCs w:val="22"/>
        </w:rPr>
        <w:t>ię o zamówienie przez Wykonawców, oświadczenie to składa każdy z Wykonawców.</w:t>
      </w:r>
    </w:p>
    <w:p w14:paraId="1CC4819A" w14:textId="1A5781A1" w:rsidR="00560854" w:rsidRPr="00666018" w:rsidRDefault="00560854" w:rsidP="00666018">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666018">
        <w:rPr>
          <w:rFonts w:asciiTheme="minorHAnsi" w:hAnsiTheme="minorHAnsi" w:cstheme="minorHAnsi"/>
          <w:spacing w:val="0"/>
          <w:kern w:val="0"/>
          <w:sz w:val="22"/>
          <w:szCs w:val="22"/>
        </w:rPr>
        <w:t>Zobowiązanie podmiotu trzeciego stanowiące</w:t>
      </w:r>
      <w:r w:rsidRPr="00666018">
        <w:rPr>
          <w:rFonts w:asciiTheme="minorHAnsi" w:hAnsiTheme="minorHAnsi" w:cstheme="minorHAnsi"/>
          <w:b/>
          <w:spacing w:val="0"/>
          <w:kern w:val="0"/>
          <w:sz w:val="22"/>
          <w:szCs w:val="22"/>
        </w:rPr>
        <w:t xml:space="preserve"> Załącznik nr </w:t>
      </w:r>
      <w:r w:rsidR="00D00204">
        <w:rPr>
          <w:rFonts w:asciiTheme="minorHAnsi" w:hAnsiTheme="minorHAnsi" w:cstheme="minorHAnsi"/>
          <w:b/>
          <w:spacing w:val="0"/>
          <w:kern w:val="0"/>
          <w:sz w:val="22"/>
          <w:szCs w:val="22"/>
        </w:rPr>
        <w:t>5</w:t>
      </w:r>
      <w:r w:rsidRPr="00666018">
        <w:rPr>
          <w:rFonts w:asciiTheme="minorHAnsi" w:hAnsiTheme="minorHAnsi" w:cstheme="minorHAnsi"/>
          <w:b/>
          <w:spacing w:val="0"/>
          <w:kern w:val="0"/>
          <w:sz w:val="22"/>
          <w:szCs w:val="22"/>
        </w:rPr>
        <w:t xml:space="preserve"> do SWZ – </w:t>
      </w:r>
      <w:r w:rsidRPr="00666018">
        <w:rPr>
          <w:rFonts w:asciiTheme="minorHAnsi" w:hAnsiTheme="minorHAnsi" w:cstheme="minorHAnsi"/>
          <w:spacing w:val="0"/>
          <w:kern w:val="0"/>
          <w:sz w:val="22"/>
          <w:szCs w:val="22"/>
        </w:rPr>
        <w:t xml:space="preserve">dotyczy </w:t>
      </w:r>
      <w:r w:rsidRPr="00666018">
        <w:rPr>
          <w:rFonts w:asciiTheme="minorHAnsi" w:hAnsiTheme="minorHAnsi" w:cstheme="minorHAnsi"/>
          <w:sz w:val="22"/>
          <w:szCs w:val="22"/>
        </w:rPr>
        <w:t>Wykonawcy, który zamierza polegać na zdolnościach lub sytuacji innych podmiotów</w:t>
      </w:r>
      <w:r w:rsidR="00666018">
        <w:rPr>
          <w:rFonts w:asciiTheme="minorHAnsi" w:hAnsiTheme="minorHAnsi" w:cstheme="minorHAnsi"/>
          <w:sz w:val="22"/>
          <w:szCs w:val="22"/>
        </w:rPr>
        <w:t xml:space="preserve"> </w:t>
      </w:r>
      <w:r w:rsidR="00666018" w:rsidRPr="00666018">
        <w:rPr>
          <w:rFonts w:asciiTheme="minorHAnsi" w:hAnsiTheme="minorHAnsi" w:cstheme="minorHAnsi"/>
          <w:sz w:val="22"/>
          <w:szCs w:val="22"/>
        </w:rPr>
        <w:t>w celu potwierdzenia spełniania warunków udziału w postępowaniu lub kryteriów selekcji</w:t>
      </w:r>
      <w:r w:rsidR="00666018">
        <w:rPr>
          <w:rFonts w:asciiTheme="minorHAnsi" w:hAnsiTheme="minorHAnsi" w:cstheme="minorHAnsi"/>
          <w:sz w:val="22"/>
          <w:szCs w:val="22"/>
        </w:rPr>
        <w:t>.</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6085AC8E"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991E83">
        <w:rPr>
          <w:rFonts w:asciiTheme="minorHAnsi" w:hAnsiTheme="minorHAnsi" w:cstheme="minorHAnsi"/>
          <w:b/>
          <w:spacing w:val="0"/>
          <w:kern w:val="0"/>
          <w:sz w:val="22"/>
          <w:szCs w:val="22"/>
          <w:u w:val="single"/>
        </w:rPr>
        <w:t>17 stycznia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b/>
          <w:spacing w:val="0"/>
          <w:kern w:val="0"/>
          <w:sz w:val="22"/>
          <w:szCs w:val="22"/>
          <w:u w:val="single"/>
        </w:rPr>
        <w:t xml:space="preserve">, do godz. </w:t>
      </w:r>
      <w:r w:rsidR="00A56902">
        <w:rPr>
          <w:rFonts w:asciiTheme="minorHAnsi" w:hAnsiTheme="minorHAnsi" w:cstheme="minorHAnsi"/>
          <w:b/>
          <w:spacing w:val="0"/>
          <w:kern w:val="0"/>
          <w:sz w:val="22"/>
          <w:szCs w:val="22"/>
          <w:u w:val="single"/>
        </w:rPr>
        <w:t>09</w:t>
      </w:r>
      <w:r w:rsidR="009936B6" w:rsidRPr="004D634A">
        <w:rPr>
          <w:rFonts w:asciiTheme="minorHAnsi" w:hAnsiTheme="minorHAnsi" w:cstheme="minorHAnsi"/>
          <w:b/>
          <w:spacing w:val="0"/>
          <w:kern w:val="0"/>
          <w:sz w:val="22"/>
          <w:szCs w:val="22"/>
          <w:u w:val="single"/>
        </w:rPr>
        <w:t>:00.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663E8AA3"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t xml:space="preserve">Otwarcie ofert nastąpi w dniu </w:t>
      </w:r>
      <w:r w:rsidR="00991E83">
        <w:rPr>
          <w:rFonts w:asciiTheme="minorHAnsi" w:hAnsiTheme="minorHAnsi" w:cstheme="minorHAnsi"/>
          <w:b/>
          <w:spacing w:val="0"/>
          <w:kern w:val="0"/>
          <w:sz w:val="22"/>
          <w:szCs w:val="22"/>
          <w:u w:val="single"/>
        </w:rPr>
        <w:t>17 stycznia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A56902">
        <w:rPr>
          <w:rFonts w:asciiTheme="minorHAnsi" w:hAnsiTheme="minorHAnsi" w:cstheme="minorHAnsi"/>
          <w:b/>
          <w:spacing w:val="0"/>
          <w:kern w:val="0"/>
          <w:sz w:val="22"/>
          <w:szCs w:val="22"/>
          <w:u w:val="single"/>
        </w:rPr>
        <w:t>09</w:t>
      </w:r>
      <w:r w:rsidR="009936B6" w:rsidRPr="004D634A">
        <w:rPr>
          <w:rFonts w:asciiTheme="minorHAnsi" w:hAnsiTheme="minorHAnsi" w:cstheme="minorHAnsi"/>
          <w:b/>
          <w:spacing w:val="0"/>
          <w:kern w:val="0"/>
          <w:sz w:val="22"/>
          <w:szCs w:val="22"/>
          <w:u w:val="single"/>
        </w:rPr>
        <w:t>:</w:t>
      </w:r>
      <w:r w:rsidR="00991E83">
        <w:rPr>
          <w:rFonts w:asciiTheme="minorHAnsi" w:hAnsiTheme="minorHAnsi" w:cstheme="minorHAnsi"/>
          <w:b/>
          <w:spacing w:val="0"/>
          <w:kern w:val="0"/>
          <w:sz w:val="22"/>
          <w:szCs w:val="22"/>
          <w:u w:val="single"/>
        </w:rPr>
        <w:t>30</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32DBB4C4"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w:t>
      </w:r>
      <w:r w:rsidR="005B62D2">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poinformuje o zmianie terminu otwarcia ofert na stronie internetowej prowadzonego postepowania.</w:t>
      </w:r>
    </w:p>
    <w:p w14:paraId="3E997291" w14:textId="08598F59"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6EDCEDAB" w14:textId="77777777" w:rsidR="00991E83" w:rsidRPr="00744A0E" w:rsidRDefault="00991E83"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07D56D3B" w14:textId="77777777" w:rsidR="00A234C6" w:rsidRPr="00744A0E" w:rsidRDefault="00A234C6" w:rsidP="005B62D2">
      <w:pPr>
        <w:pStyle w:val="Akapitzlist"/>
        <w:spacing w:after="24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033A2E8F" w14:textId="77777777" w:rsidR="005B62D2"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r>
    </w:p>
    <w:p w14:paraId="23C36134" w14:textId="34C2AE52" w:rsidR="00B02CE0" w:rsidRPr="00B02CE0" w:rsidRDefault="005B62D2" w:rsidP="00B02CE0">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B02CE0" w:rsidRPr="00B02CE0">
        <w:rPr>
          <w:rFonts w:asciiTheme="minorHAnsi" w:hAnsiTheme="minorHAnsi" w:cstheme="minorHAnsi"/>
          <w:sz w:val="22"/>
          <w:szCs w:val="22"/>
        </w:rPr>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3B4D3467" w:rsidR="00C35CAA" w:rsidRPr="00797B46"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1BE02072" w14:textId="77777777" w:rsidR="00797B46" w:rsidRPr="00797B46" w:rsidRDefault="00797B46" w:rsidP="00797B46">
      <w:pPr>
        <w:autoSpaceDE w:val="0"/>
        <w:autoSpaceDN w:val="0"/>
        <w:adjustRightInd w:val="0"/>
        <w:spacing w:before="240" w:after="0" w:line="240" w:lineRule="auto"/>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1F4D1617" w14:textId="6D20B5BA" w:rsidR="006963FE" w:rsidRPr="00A234C6" w:rsidRDefault="006963FE" w:rsidP="00A234C6">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Czynności uczestnika postępowania odwoławczego nie mogą pozostawać w sprzeczności z czynnościami i oświadczeniami strony, do której przystąpił, z wyjątkiem przypadku zgłoszenia </w:t>
      </w:r>
      <w:r w:rsidRPr="00744A0E">
        <w:rPr>
          <w:rFonts w:asciiTheme="minorHAnsi" w:hAnsiTheme="minorHAnsi" w:cstheme="minorHAnsi"/>
          <w:color w:val="auto"/>
          <w:sz w:val="22"/>
          <w:szCs w:val="22"/>
        </w:rPr>
        <w:lastRenderedPageBreak/>
        <w:t>sprzeciwu, o którym mowa w art. 523 ust. 1, przez uczestnika, który przystąpił do postępowania po stronie zamawiającego.</w:t>
      </w:r>
    </w:p>
    <w:p w14:paraId="2E3B1216" w14:textId="77777777" w:rsidR="00F913F7" w:rsidRDefault="00F913F7" w:rsidP="00A234C6">
      <w:pPr>
        <w:pStyle w:val="Default"/>
        <w:spacing w:before="240"/>
        <w:ind w:firstLine="709"/>
        <w:rPr>
          <w:rFonts w:asciiTheme="minorHAnsi" w:hAnsiTheme="minorHAnsi" w:cstheme="minorHAnsi"/>
          <w:b/>
          <w:sz w:val="22"/>
          <w:szCs w:val="22"/>
        </w:rPr>
      </w:pPr>
    </w:p>
    <w:p w14:paraId="61A66F72" w14:textId="31AF5420"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A234C6">
      <w:pPr>
        <w:spacing w:before="240" w:after="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22D7A5EB" w14:textId="4DCB4EFB" w:rsidR="003F5828" w:rsidRPr="00775A5E" w:rsidRDefault="003F5828" w:rsidP="00531217">
      <w:pPr>
        <w:pStyle w:val="Akapitzlist"/>
        <w:numPr>
          <w:ilvl w:val="0"/>
          <w:numId w:val="34"/>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6BFCFB33" w14:textId="77777777" w:rsidR="00991E83" w:rsidRDefault="00991E83" w:rsidP="00991E83">
      <w:pPr>
        <w:pStyle w:val="Default"/>
        <w:numPr>
          <w:ilvl w:val="0"/>
          <w:numId w:val="50"/>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633DCD49" w14:textId="77777777" w:rsidR="00991E83" w:rsidRDefault="00991E83" w:rsidP="00991E83">
      <w:pPr>
        <w:pStyle w:val="Default"/>
        <w:numPr>
          <w:ilvl w:val="0"/>
          <w:numId w:val="50"/>
        </w:numPr>
        <w:jc w:val="both"/>
        <w:rPr>
          <w:rFonts w:asciiTheme="minorHAnsi" w:hAnsiTheme="minorHAnsi" w:cstheme="minorHAnsi"/>
          <w:sz w:val="22"/>
          <w:szCs w:val="22"/>
        </w:rPr>
      </w:pPr>
      <w:r w:rsidRPr="003F5828">
        <w:rPr>
          <w:rFonts w:asciiTheme="minorHAnsi" w:hAnsiTheme="minorHAnsi" w:cstheme="minorHAnsi"/>
          <w:b/>
          <w:sz w:val="22"/>
          <w:szCs w:val="22"/>
        </w:rPr>
        <w:t>uprawnień do prowadzenia określonej działalności gospodarczej lub zawodowej, o ile wynika to z odrębnych przepisów</w:t>
      </w:r>
      <w:r w:rsidRPr="003F5828">
        <w:rPr>
          <w:rFonts w:asciiTheme="minorHAnsi" w:hAnsiTheme="minorHAnsi" w:cstheme="minorHAnsi"/>
          <w:sz w:val="22"/>
          <w:szCs w:val="22"/>
        </w:rPr>
        <w:t xml:space="preserve"> - Zamawiający nie określa warunku udziału w postępowaniu w tym zakresie;</w:t>
      </w:r>
    </w:p>
    <w:p w14:paraId="54F949CD" w14:textId="742A773B" w:rsidR="00991E83" w:rsidRPr="0073755E" w:rsidRDefault="00991E83" w:rsidP="00991E83">
      <w:pPr>
        <w:pStyle w:val="Default"/>
        <w:numPr>
          <w:ilvl w:val="0"/>
          <w:numId w:val="50"/>
        </w:numPr>
        <w:jc w:val="both"/>
        <w:rPr>
          <w:rFonts w:asciiTheme="minorHAnsi" w:hAnsiTheme="minorHAnsi" w:cstheme="minorHAnsi"/>
          <w:sz w:val="22"/>
          <w:szCs w:val="22"/>
        </w:rPr>
      </w:pPr>
      <w:r w:rsidRPr="003F5828">
        <w:rPr>
          <w:rFonts w:asciiTheme="minorHAnsi" w:hAnsiTheme="minorHAnsi" w:cstheme="minorHAnsi"/>
          <w:b/>
          <w:sz w:val="22"/>
          <w:szCs w:val="22"/>
        </w:rPr>
        <w:t>sytuacji ekonomicznej lub finansowej</w:t>
      </w:r>
      <w:r w:rsidRPr="003F5828">
        <w:rPr>
          <w:rFonts w:asciiTheme="minorHAnsi" w:hAnsiTheme="minorHAnsi" w:cstheme="minorHAnsi"/>
          <w:sz w:val="22"/>
          <w:szCs w:val="22"/>
        </w:rPr>
        <w:t xml:space="preserve"> - Zamawiający wymaga, aby Wykonawca wykazał, że jest ubezpieczony od odpowiedzialności </w:t>
      </w:r>
      <w:r w:rsidRPr="0073755E">
        <w:rPr>
          <w:rFonts w:asciiTheme="minorHAnsi" w:hAnsiTheme="minorHAnsi" w:cstheme="minorHAnsi"/>
          <w:sz w:val="22"/>
          <w:szCs w:val="22"/>
        </w:rPr>
        <w:t xml:space="preserve">cywilnej w zakresie prowadzonej działalności związanej z przedmiotem zamówienia na sumę gwarancyjną min. </w:t>
      </w:r>
      <w:r>
        <w:rPr>
          <w:rFonts w:asciiTheme="minorHAnsi" w:hAnsiTheme="minorHAnsi" w:cstheme="minorHAnsi"/>
          <w:sz w:val="22"/>
          <w:szCs w:val="22"/>
        </w:rPr>
        <w:t>1 0</w:t>
      </w:r>
      <w:r w:rsidRPr="0073755E">
        <w:rPr>
          <w:rFonts w:asciiTheme="minorHAnsi" w:hAnsiTheme="minorHAnsi" w:cstheme="minorHAnsi"/>
          <w:sz w:val="22"/>
          <w:szCs w:val="22"/>
        </w:rPr>
        <w:t>00 000,00 zł,</w:t>
      </w:r>
    </w:p>
    <w:p w14:paraId="7A9126F8" w14:textId="77777777" w:rsidR="00991E83" w:rsidRPr="0073755E" w:rsidRDefault="00991E83" w:rsidP="00991E83">
      <w:pPr>
        <w:pStyle w:val="Default"/>
        <w:numPr>
          <w:ilvl w:val="0"/>
          <w:numId w:val="50"/>
        </w:numPr>
        <w:jc w:val="both"/>
        <w:rPr>
          <w:rFonts w:asciiTheme="minorHAnsi" w:hAnsiTheme="minorHAnsi" w:cstheme="minorHAnsi"/>
          <w:sz w:val="22"/>
          <w:szCs w:val="22"/>
        </w:rPr>
      </w:pPr>
      <w:r w:rsidRPr="0073755E">
        <w:rPr>
          <w:rFonts w:asciiTheme="minorHAnsi" w:hAnsiTheme="minorHAnsi" w:cstheme="minorHAnsi"/>
          <w:b/>
          <w:sz w:val="22"/>
          <w:szCs w:val="22"/>
        </w:rPr>
        <w:t>zdolności technicznej lub zawodowej</w:t>
      </w:r>
      <w:r w:rsidRPr="0073755E">
        <w:rPr>
          <w:rFonts w:asciiTheme="minorHAnsi" w:hAnsiTheme="minorHAnsi" w:cstheme="minorHAnsi"/>
          <w:sz w:val="22"/>
          <w:szCs w:val="22"/>
        </w:rPr>
        <w:t xml:space="preserve"> - Zamawiający wymaga, aby Wykonawca wykazał, że w ciągu ostatnich 5 lat przed upływem terminu składania ofert, a jeżeli okres prowadzenia działalności jest krótszy – w tym okresie, wykonał co najmniej </w:t>
      </w:r>
      <w:r w:rsidRPr="0073755E">
        <w:rPr>
          <w:rFonts w:asciiTheme="minorHAnsi" w:eastAsia="Calibri" w:hAnsiTheme="minorHAnsi" w:cstheme="minorHAnsi"/>
          <w:sz w:val="22"/>
          <w:szCs w:val="22"/>
        </w:rPr>
        <w:t xml:space="preserve">2 roboty budowlane w zakresie budowy, przebudowy lub remontu dróg o wartości min. </w:t>
      </w:r>
      <w:r w:rsidRPr="0073755E">
        <w:rPr>
          <w:rFonts w:asciiTheme="minorHAnsi" w:hAnsiTheme="minorHAnsi" w:cstheme="minorHAnsi"/>
          <w:sz w:val="22"/>
          <w:szCs w:val="22"/>
        </w:rPr>
        <w:t xml:space="preserve">200 000,00 </w:t>
      </w:r>
      <w:r w:rsidRPr="0073755E">
        <w:rPr>
          <w:rFonts w:asciiTheme="minorHAnsi" w:eastAsia="Calibri" w:hAnsiTheme="minorHAnsi" w:cstheme="minorHAnsi"/>
          <w:sz w:val="22"/>
          <w:szCs w:val="22"/>
        </w:rPr>
        <w:t>zł brutto każda</w:t>
      </w:r>
      <w:r w:rsidRPr="0073755E">
        <w:rPr>
          <w:rFonts w:asciiTheme="minorHAnsi" w:hAnsiTheme="minorHAnsi" w:cstheme="minorHAnsi"/>
          <w:sz w:val="22"/>
          <w:szCs w:val="22"/>
        </w:rPr>
        <w:t>.</w:t>
      </w:r>
    </w:p>
    <w:p w14:paraId="02051CCE" w14:textId="2C2D371D" w:rsidR="002E7124" w:rsidRPr="002E7124" w:rsidRDefault="002E7124" w:rsidP="00531217">
      <w:pPr>
        <w:pStyle w:val="Akapitzlist"/>
        <w:numPr>
          <w:ilvl w:val="0"/>
          <w:numId w:val="34"/>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5FB54DE8" w14:textId="6A0FFA60"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83E6720" w14:textId="77777777"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E9C16B" w14:textId="4048ACCA" w:rsidR="00775A5E" w:rsidRDefault="00775A5E" w:rsidP="00531217">
      <w:pPr>
        <w:pStyle w:val="Default"/>
        <w:numPr>
          <w:ilvl w:val="0"/>
          <w:numId w:val="34"/>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na potrzeby realizacji danego zamówienia </w:t>
      </w:r>
      <w:r w:rsidR="0042458A" w:rsidRPr="00E00AA0">
        <w:rPr>
          <w:rFonts w:asciiTheme="minorHAnsi" w:hAnsiTheme="minorHAnsi" w:cstheme="minorHAnsi"/>
          <w:sz w:val="22"/>
          <w:szCs w:val="22"/>
        </w:rPr>
        <w:t xml:space="preserve">(wg </w:t>
      </w:r>
      <w:r w:rsidR="0042458A"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5</w:t>
      </w:r>
      <w:r w:rsidR="0042458A" w:rsidRPr="00E00AA0">
        <w:rPr>
          <w:rFonts w:asciiTheme="minorHAnsi" w:hAnsiTheme="minorHAnsi" w:cstheme="minorHAnsi"/>
          <w:b/>
          <w:sz w:val="22"/>
          <w:szCs w:val="22"/>
        </w:rPr>
        <w:t xml:space="preserve"> do SWZ</w:t>
      </w:r>
      <w:r w:rsidR="0042458A" w:rsidRPr="00E00AA0">
        <w:rPr>
          <w:rFonts w:asciiTheme="minorHAnsi" w:hAnsiTheme="minorHAnsi" w:cstheme="minorHAnsi"/>
          <w:sz w:val="22"/>
          <w:szCs w:val="22"/>
        </w:rPr>
        <w:t xml:space="preserve">) </w:t>
      </w:r>
      <w:r w:rsidRPr="00E00AA0">
        <w:rPr>
          <w:rFonts w:asciiTheme="minorHAnsi" w:hAnsiTheme="minorHAnsi" w:cstheme="minorHAnsi"/>
          <w:sz w:val="22"/>
          <w:szCs w:val="22"/>
        </w:rPr>
        <w:t>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53C5DCB2" w14:textId="5A629D0F" w:rsidR="0057202B" w:rsidRDefault="0057202B" w:rsidP="00073149">
      <w:pPr>
        <w:pStyle w:val="Default"/>
        <w:spacing w:after="160"/>
        <w:rPr>
          <w:rFonts w:asciiTheme="minorHAnsi" w:hAnsiTheme="minorHAnsi" w:cstheme="minorHAnsi"/>
          <w:sz w:val="22"/>
          <w:szCs w:val="22"/>
        </w:rPr>
      </w:pPr>
    </w:p>
    <w:p w14:paraId="14304043" w14:textId="77777777" w:rsidR="00D00204" w:rsidRDefault="00D00204"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PODMIOTOWYCH ŚRODKACH DOWODOWYCH, JEŻELI ZAMAWIAJĄCY BĘDZIE WYMAGAŁ ICH ZŁOŻENIA</w:t>
      </w:r>
    </w:p>
    <w:p w14:paraId="764FD421" w14:textId="77777777" w:rsidR="00775A5E" w:rsidRDefault="000828BD" w:rsidP="00531217">
      <w:pPr>
        <w:pStyle w:val="Default"/>
        <w:numPr>
          <w:ilvl w:val="0"/>
          <w:numId w:val="35"/>
        </w:numPr>
        <w:spacing w:before="120"/>
        <w:ind w:left="357" w:hanging="357"/>
        <w:jc w:val="both"/>
        <w:rPr>
          <w:rFonts w:asciiTheme="minorHAnsi" w:hAnsiTheme="minorHAnsi" w:cstheme="minorHAnsi"/>
          <w:sz w:val="22"/>
          <w:szCs w:val="22"/>
        </w:rPr>
      </w:pPr>
      <w:r w:rsidRPr="00744A0E">
        <w:rPr>
          <w:rFonts w:asciiTheme="minorHAnsi" w:hAnsiTheme="minorHAnsi" w:cstheme="minorHAnsi"/>
          <w:sz w:val="22"/>
          <w:szCs w:val="22"/>
        </w:rPr>
        <w:t xml:space="preserve">Zamawiający </w:t>
      </w:r>
      <w:r w:rsidRPr="00073149">
        <w:rPr>
          <w:rFonts w:asciiTheme="minorHAnsi" w:hAnsiTheme="minorHAnsi" w:cstheme="minorHAnsi"/>
          <w:b/>
          <w:sz w:val="22"/>
          <w:szCs w:val="22"/>
        </w:rPr>
        <w:t>nie wymaga złożenia podmiotowych środków dowodowych</w:t>
      </w:r>
      <w:r w:rsidR="003F5828">
        <w:rPr>
          <w:rFonts w:asciiTheme="minorHAnsi" w:hAnsiTheme="minorHAnsi" w:cstheme="minorHAnsi"/>
          <w:sz w:val="22"/>
          <w:szCs w:val="22"/>
        </w:rPr>
        <w:t xml:space="preserve"> potwierdzających spełnienie warunków udziału w postępowaniu.</w:t>
      </w:r>
    </w:p>
    <w:p w14:paraId="6A079CEC" w14:textId="56223755" w:rsidR="00775A5E" w:rsidRPr="00E00AA0" w:rsidRDefault="00775A5E" w:rsidP="00531217">
      <w:pPr>
        <w:pStyle w:val="Default"/>
        <w:numPr>
          <w:ilvl w:val="0"/>
          <w:numId w:val="35"/>
        </w:numPr>
        <w:jc w:val="both"/>
        <w:rPr>
          <w:rFonts w:asciiTheme="minorHAnsi" w:hAnsiTheme="minorHAnsi" w:cstheme="minorHAnsi"/>
          <w:sz w:val="22"/>
          <w:szCs w:val="22"/>
        </w:rPr>
      </w:pPr>
      <w:r w:rsidRPr="00E00AA0">
        <w:rPr>
          <w:rFonts w:asciiTheme="minorHAnsi" w:hAnsiTheme="minorHAnsi" w:cstheme="minorHAnsi"/>
          <w:sz w:val="22"/>
          <w:szCs w:val="22"/>
        </w:rPr>
        <w:t>W</w:t>
      </w:r>
      <w:r w:rsidR="003F5828" w:rsidRPr="00E00AA0">
        <w:rPr>
          <w:rFonts w:asciiTheme="minorHAnsi" w:hAnsiTheme="minorHAnsi" w:cstheme="minorHAnsi"/>
          <w:sz w:val="22"/>
          <w:szCs w:val="22"/>
        </w:rPr>
        <w:t xml:space="preserve"> celu potwierdzenia spełnienia</w:t>
      </w:r>
      <w:r w:rsidRPr="00E00AA0">
        <w:rPr>
          <w:rFonts w:asciiTheme="minorHAnsi" w:hAnsiTheme="minorHAnsi" w:cstheme="minorHAnsi"/>
          <w:sz w:val="22"/>
          <w:szCs w:val="22"/>
        </w:rPr>
        <w:t xml:space="preserve"> warunków udziału w postępowaniu</w:t>
      </w:r>
      <w:r w:rsidR="003F5828" w:rsidRPr="00E00AA0">
        <w:rPr>
          <w:rFonts w:asciiTheme="minorHAnsi" w:hAnsiTheme="minorHAnsi" w:cstheme="minorHAnsi"/>
          <w:sz w:val="22"/>
          <w:szCs w:val="22"/>
        </w:rPr>
        <w:t xml:space="preserve">, </w:t>
      </w:r>
      <w:r w:rsidRPr="00E00AA0">
        <w:rPr>
          <w:rFonts w:asciiTheme="minorHAnsi" w:hAnsiTheme="minorHAnsi" w:cstheme="minorHAnsi"/>
          <w:sz w:val="22"/>
          <w:szCs w:val="22"/>
        </w:rPr>
        <w:t xml:space="preserve">do wniosku o dopuszczenie do udziału w postępowaniu albo do oferty wykonawca dołącza oświadczenie o spełnianiu warunków udziału w postępowaniu w zakresie wskazanym przez zamawiającego, wg </w:t>
      </w:r>
      <w:r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4</w:t>
      </w:r>
      <w:r w:rsidRPr="00E00AA0">
        <w:rPr>
          <w:rFonts w:asciiTheme="minorHAnsi" w:hAnsiTheme="minorHAnsi" w:cstheme="minorHAnsi"/>
          <w:b/>
          <w:sz w:val="22"/>
          <w:szCs w:val="22"/>
        </w:rPr>
        <w:t xml:space="preserve"> do SWZ.</w:t>
      </w:r>
    </w:p>
    <w:p w14:paraId="728EFAC1" w14:textId="0BB0C96C" w:rsid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 xml:space="preserve">Oświadczenie, o którym mowa w </w:t>
      </w:r>
      <w:r>
        <w:rPr>
          <w:rFonts w:asciiTheme="minorHAnsi" w:hAnsiTheme="minorHAnsi" w:cstheme="minorHAnsi"/>
          <w:sz w:val="22"/>
          <w:szCs w:val="22"/>
        </w:rPr>
        <w:t>pkt</w:t>
      </w:r>
      <w:r w:rsidRPr="00775A5E">
        <w:rPr>
          <w:rFonts w:asciiTheme="minorHAnsi" w:hAnsiTheme="minorHAnsi" w:cstheme="minorHAnsi"/>
          <w:sz w:val="22"/>
          <w:szCs w:val="22"/>
        </w:rPr>
        <w:t xml:space="preserve"> </w:t>
      </w:r>
      <w:r>
        <w:rPr>
          <w:rFonts w:asciiTheme="minorHAnsi" w:hAnsiTheme="minorHAnsi" w:cstheme="minorHAnsi"/>
          <w:sz w:val="22"/>
          <w:szCs w:val="22"/>
        </w:rPr>
        <w:t>2</w:t>
      </w:r>
      <w:r w:rsidRPr="00775A5E">
        <w:rPr>
          <w:rFonts w:asciiTheme="minorHAnsi" w:hAnsiTheme="minorHAnsi" w:cstheme="minorHAnsi"/>
          <w:sz w:val="22"/>
          <w:szCs w:val="22"/>
        </w:rPr>
        <w:t xml:space="preserve">, stanowi dowód potwierdzający spełnianie warunków udziału w postępowaniu, odpowiednio na dzień składania wniosków o dopuszczenie do udziału w postępowaniu albo ofert. </w:t>
      </w:r>
    </w:p>
    <w:p w14:paraId="3FFD97D2" w14:textId="77777777" w:rsidR="00775A5E"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b/>
          <w:sz w:val="22"/>
          <w:szCs w:val="22"/>
        </w:rPr>
        <w:t xml:space="preserve">W przypadku wspólnego ubiegania się o zamówienie przez wykonawców, oświadczenie, o którym mowa w pkt 2, składa każdy z wykonawców. </w:t>
      </w:r>
      <w:r w:rsidRPr="00775A5E">
        <w:rPr>
          <w:rFonts w:asciiTheme="minorHAnsi" w:hAnsiTheme="minorHAnsi" w:cstheme="minorHAnsi"/>
          <w:sz w:val="22"/>
          <w:szCs w:val="22"/>
        </w:rPr>
        <w:t xml:space="preserve">Oświadczenia te potwierdzają spełnianie warunków udziału w postępowaniu lub kryteriów selekcji w zakresie, w jakim każdy z wykonawców wykazuje spełnianie warunków udziału w postępowaniu lub kryteriów selekcji. </w:t>
      </w:r>
    </w:p>
    <w:p w14:paraId="66634A81" w14:textId="77777777" w:rsidR="00775A5E" w:rsidRP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b/>
          <w:sz w:val="22"/>
          <w:szCs w:val="22"/>
        </w:rPr>
        <w:t xml:space="preserve">Wykonawca, w przypadku polegania na zdolnościach lub sytuacji podmiotów udostępniających zasoby, przedstawia, wraz z oświadczeniem, o którym mowa w </w:t>
      </w:r>
      <w:r>
        <w:rPr>
          <w:rFonts w:asciiTheme="minorHAnsi" w:hAnsiTheme="minorHAnsi" w:cstheme="minorHAnsi"/>
          <w:b/>
          <w:sz w:val="22"/>
          <w:szCs w:val="22"/>
        </w:rPr>
        <w:t>pkt 2</w:t>
      </w:r>
      <w:r w:rsidRPr="00775A5E">
        <w:rPr>
          <w:rFonts w:asciiTheme="minorHAnsi" w:hAnsiTheme="minorHAnsi" w:cstheme="minorHAnsi"/>
          <w:b/>
          <w:sz w:val="22"/>
          <w:szCs w:val="22"/>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071EEC" w14:textId="77777777" w:rsidR="00073149"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Jeżeli wykonawca nie złożył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w:t>
      </w:r>
      <w:r w:rsidR="00073149" w:rsidRPr="002C7B7B">
        <w:rPr>
          <w:rFonts w:asciiTheme="minorHAnsi" w:hAnsiTheme="minorHAnsi" w:cstheme="minorHAnsi"/>
          <w:sz w:val="22"/>
          <w:szCs w:val="22"/>
        </w:rPr>
        <w:t xml:space="preserve"> </w:t>
      </w:r>
      <w:r w:rsidRPr="00775A5E">
        <w:rPr>
          <w:rFonts w:asciiTheme="minorHAnsi" w:hAnsiTheme="minorHAnsi" w:cstheme="minorHAnsi"/>
          <w:sz w:val="22"/>
          <w:szCs w:val="22"/>
        </w:rPr>
        <w:t xml:space="preserve">lub są one niekompletne lub zawierają błędy, zamawiający wzywa wykonawcę odpowiednio do ich złożenia, poprawienia lub uzupełnienia w wyznaczonym terminie, chyba że: </w:t>
      </w:r>
    </w:p>
    <w:p w14:paraId="55ADD29B" w14:textId="77777777" w:rsid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wniosek o dopuszczenie do udziału w postępowaniu albo oferta wykonawcy podlegają odrzuceniu bez względu na ich złożenie, uzupełnienie lub poprawienie lub </w:t>
      </w:r>
    </w:p>
    <w:p w14:paraId="4BB9FE61" w14:textId="3340BD60" w:rsidR="00775A5E" w:rsidRP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zachodzą przesłanki unieważnienia postępowania. </w:t>
      </w:r>
    </w:p>
    <w:p w14:paraId="5C3E614E" w14:textId="77777777" w:rsidR="00073149" w:rsidRDefault="00775A5E" w:rsidP="00531217">
      <w:pPr>
        <w:pStyle w:val="Default"/>
        <w:numPr>
          <w:ilvl w:val="0"/>
          <w:numId w:val="35"/>
        </w:numPr>
        <w:jc w:val="both"/>
        <w:rPr>
          <w:rFonts w:asciiTheme="minorHAnsi" w:hAnsiTheme="minorHAnsi" w:cstheme="minorHAnsi"/>
          <w:sz w:val="22"/>
          <w:szCs w:val="22"/>
        </w:rPr>
      </w:pPr>
      <w:r w:rsidRPr="002C7B7B">
        <w:rPr>
          <w:rFonts w:asciiTheme="minorHAnsi" w:hAnsiTheme="minorHAnsi" w:cstheme="minorHAnsi"/>
          <w:sz w:val="22"/>
          <w:szCs w:val="22"/>
        </w:rPr>
        <w:t>Zamawiający może żądać od wykonawców wyjaśnień dotyczących treści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 xml:space="preserve">) </w:t>
      </w:r>
      <w:r w:rsidRPr="002C7B7B">
        <w:rPr>
          <w:rFonts w:asciiTheme="minorHAnsi" w:hAnsiTheme="minorHAnsi" w:cstheme="minorHAnsi"/>
          <w:sz w:val="22"/>
          <w:szCs w:val="22"/>
        </w:rPr>
        <w:t xml:space="preserve">lub innych dokumentów lub oświadczeń składanych w postępowaniu. </w:t>
      </w:r>
    </w:p>
    <w:p w14:paraId="050A756D" w14:textId="12FF1BC2" w:rsidR="00775A5E" w:rsidRPr="00073149"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sz w:val="22"/>
          <w:szCs w:val="22"/>
        </w:rPr>
        <w:t>Jeżeli złożone przez wykonawcę oświadczenie,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w:t>
      </w:r>
      <w:r w:rsidRPr="00073149">
        <w:rPr>
          <w:rFonts w:asciiTheme="minorHAnsi" w:hAnsiTheme="minorHAnsi" w:cstheme="minorHAnsi"/>
          <w:sz w:val="22"/>
          <w:szCs w:val="22"/>
        </w:rPr>
        <w:t>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FAD006" w14:textId="5FD89015" w:rsidR="00AE0568" w:rsidRPr="00744A0E" w:rsidRDefault="00073149" w:rsidP="00A234C6">
      <w:pPr>
        <w:pStyle w:val="Default"/>
        <w:tabs>
          <w:tab w:val="left" w:pos="2268"/>
        </w:tabs>
        <w:spacing w:before="24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3F604B8" w14:textId="3D823017" w:rsidR="00D00204" w:rsidRPr="00ED6165" w:rsidRDefault="00D00204" w:rsidP="00D00204">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 xml:space="preserve">Zamawiający nie dopuszcza składania ofert częściowych, gdyż przedmiotem zamówienia jest wykonanie </w:t>
      </w:r>
      <w:r>
        <w:rPr>
          <w:rFonts w:asciiTheme="minorHAnsi" w:hAnsiTheme="minorHAnsi" w:cstheme="minorHAnsi"/>
          <w:sz w:val="22"/>
          <w:szCs w:val="22"/>
        </w:rPr>
        <w:t>kilku odcinków dróg</w:t>
      </w:r>
      <w:r w:rsidRPr="00ED6165">
        <w:rPr>
          <w:rFonts w:asciiTheme="minorHAnsi" w:hAnsiTheme="minorHAnsi" w:cstheme="minorHAnsi"/>
          <w:sz w:val="22"/>
          <w:szCs w:val="22"/>
        </w:rPr>
        <w:t xml:space="preserve"> w odpowiedniej technologii i w danym czasie</w:t>
      </w:r>
      <w:r>
        <w:rPr>
          <w:rFonts w:asciiTheme="minorHAnsi" w:hAnsiTheme="minorHAnsi" w:cstheme="minorHAnsi"/>
          <w:sz w:val="22"/>
          <w:szCs w:val="22"/>
        </w:rPr>
        <w:t xml:space="preserve"> – tj. do 12 m-</w:t>
      </w:r>
      <w:proofErr w:type="spellStart"/>
      <w:r>
        <w:rPr>
          <w:rFonts w:asciiTheme="minorHAnsi" w:hAnsiTheme="minorHAnsi" w:cstheme="minorHAnsi"/>
          <w:sz w:val="22"/>
          <w:szCs w:val="22"/>
        </w:rPr>
        <w:t>cy</w:t>
      </w:r>
      <w:proofErr w:type="spellEnd"/>
      <w:r w:rsidRPr="00ED6165">
        <w:rPr>
          <w:rFonts w:asciiTheme="minorHAnsi" w:hAnsiTheme="minorHAnsi" w:cstheme="minorHAnsi"/>
          <w:sz w:val="22"/>
          <w:szCs w:val="22"/>
        </w:rPr>
        <w:t xml:space="preserve">. </w:t>
      </w:r>
    </w:p>
    <w:p w14:paraId="301FD419" w14:textId="77777777" w:rsidR="00D00204" w:rsidRPr="00ED6165" w:rsidRDefault="00D00204" w:rsidP="00D00204">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53AB8646"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w:t>
      </w:r>
      <w:r w:rsidRPr="00805EBF">
        <w:rPr>
          <w:rFonts w:asciiTheme="minorHAnsi" w:hAnsiTheme="minorHAnsi" w:cstheme="minorHAnsi"/>
          <w:color w:val="000000"/>
          <w:kern w:val="0"/>
          <w:sz w:val="22"/>
          <w:szCs w:val="22"/>
          <w:lang w:eastAsia="en-US"/>
        </w:rPr>
        <w:t>1040, 1043 i 1495</w:t>
      </w:r>
      <w:r w:rsidR="005D4CA1" w:rsidRPr="00805EBF">
        <w:rPr>
          <w:rFonts w:asciiTheme="minorHAnsi" w:hAnsiTheme="minorHAnsi" w:cstheme="minorHAnsi"/>
          <w:color w:val="000000"/>
          <w:kern w:val="0"/>
          <w:sz w:val="22"/>
          <w:szCs w:val="22"/>
          <w:lang w:eastAsia="en-US"/>
        </w:rPr>
        <w:t>) - Zamawiający wymaga, aby Wykonawca lub podwykonawca przy realizacji przedmiotu umowy zatrudniał na podstawie umowy o pracę w rozumieniu przepisów ustawy Kodeks pracy</w:t>
      </w:r>
      <w:r w:rsidR="00805EBF" w:rsidRPr="00805EBF">
        <w:rPr>
          <w:rFonts w:asciiTheme="minorHAnsi" w:hAnsiTheme="minorHAnsi" w:cstheme="minorHAnsi"/>
          <w:color w:val="000000"/>
          <w:kern w:val="0"/>
          <w:sz w:val="22"/>
          <w:szCs w:val="22"/>
          <w:lang w:eastAsia="en-US"/>
        </w:rPr>
        <w:t xml:space="preserve"> kierownika budowy posiadającego uprawnienia budowlane w specjalności konstrukcyjno-budowlanej, który będzie wykonywały prace związane z nadzorowaniem realizacji przedmiotu umowy ze strony Wykonawcy.</w:t>
      </w:r>
    </w:p>
    <w:p w14:paraId="450C4959" w14:textId="2E215B2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E00AA0" w:rsidRPr="00E00AA0">
        <w:rPr>
          <w:rFonts w:asciiTheme="minorHAnsi" w:hAnsiTheme="minorHAnsi" w:cstheme="minorHAnsi"/>
          <w:b/>
          <w:sz w:val="22"/>
          <w:szCs w:val="22"/>
        </w:rPr>
        <w:t>6</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E62EA2">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28442DB2" w:rsidR="00FC513F"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lastRenderedPageBreak/>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5A99DC48" w14:textId="77777777" w:rsidR="00E62EA2" w:rsidRPr="00744A0E" w:rsidRDefault="00E62EA2" w:rsidP="00E62EA2">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w:t>
      </w:r>
      <w:r w:rsidRPr="00974BE3">
        <w:rPr>
          <w:rFonts w:asciiTheme="minorHAnsi" w:hAnsiTheme="minorHAnsi" w:cstheme="minorHAnsi"/>
          <w:kern w:val="0"/>
          <w:sz w:val="22"/>
          <w:szCs w:val="22"/>
          <w:lang w:eastAsia="en-US"/>
        </w:rPr>
        <w:lastRenderedPageBreak/>
        <w:t xml:space="preserve">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55ED79FA"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bookmarkStart w:id="1" w:name="_GoBack"/>
      <w:bookmarkEnd w:id="1"/>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06F7A38D"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654A0AF2" w14:textId="7970C683" w:rsidR="00AE6456" w:rsidRPr="00AE6456" w:rsidRDefault="00AE6456" w:rsidP="00AE6456">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spełnianiu warunków udziału w postępowaniu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BF3A0EB" w14:textId="23D6254D"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5</w:t>
      </w:r>
      <w:r w:rsidRPr="00744A0E">
        <w:rPr>
          <w:rFonts w:asciiTheme="minorHAnsi" w:hAnsiTheme="minorHAnsi" w:cstheme="minorHAnsi"/>
          <w:spacing w:val="0"/>
          <w:kern w:val="0"/>
          <w:sz w:val="22"/>
          <w:szCs w:val="22"/>
          <w:lang w:eastAsia="ar-SA"/>
        </w:rPr>
        <w:t>;</w:t>
      </w:r>
    </w:p>
    <w:p w14:paraId="3F327520" w14:textId="640F3C34"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6</w:t>
      </w:r>
      <w:r w:rsidRPr="00744A0E">
        <w:rPr>
          <w:rFonts w:asciiTheme="minorHAnsi" w:hAnsiTheme="minorHAnsi" w:cstheme="minorHAnsi"/>
          <w:spacing w:val="0"/>
          <w:kern w:val="0"/>
          <w:sz w:val="22"/>
          <w:szCs w:val="22"/>
          <w:lang w:eastAsia="ar-SA"/>
        </w:rPr>
        <w:t>;</w:t>
      </w:r>
    </w:p>
    <w:p w14:paraId="45881694" w14:textId="1ADA0734"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Klauzula informacyjna dotycząca przetwarzania danych osobowych –</w:t>
      </w:r>
      <w:r w:rsidR="005100C2">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7</w:t>
      </w:r>
      <w:r w:rsidR="00D002D6" w:rsidRPr="00744A0E">
        <w:rPr>
          <w:rFonts w:asciiTheme="minorHAnsi" w:hAnsiTheme="minorHAnsi" w:cstheme="minorHAnsi"/>
          <w:spacing w:val="0"/>
          <w:kern w:val="0"/>
          <w:sz w:val="22"/>
          <w:szCs w:val="22"/>
          <w:lang w:eastAsia="ar-SA"/>
        </w:rPr>
        <w:t>;</w:t>
      </w:r>
    </w:p>
    <w:p w14:paraId="12382171" w14:textId="33B6CD89"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AE6456">
        <w:rPr>
          <w:rFonts w:asciiTheme="minorHAnsi" w:hAnsiTheme="minorHAnsi" w:cstheme="minorHAnsi"/>
          <w:spacing w:val="0"/>
          <w:kern w:val="0"/>
          <w:sz w:val="22"/>
          <w:szCs w:val="22"/>
          <w:lang w:eastAsia="ar-SA"/>
        </w:rPr>
        <w:t>8;</w:t>
      </w:r>
    </w:p>
    <w:p w14:paraId="5BC63E6E" w14:textId="6AAA8573"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9</w:t>
      </w:r>
      <w:r>
        <w:rPr>
          <w:rFonts w:asciiTheme="minorHAnsi" w:hAnsiTheme="minorHAnsi" w:cstheme="minorHAnsi"/>
          <w:spacing w:val="0"/>
          <w:kern w:val="0"/>
          <w:sz w:val="22"/>
          <w:szCs w:val="22"/>
          <w:lang w:eastAsia="ar-SA"/>
        </w:rPr>
        <w:t>;</w:t>
      </w:r>
    </w:p>
    <w:p w14:paraId="04078C91" w14:textId="2A4B2D99" w:rsidR="005100C2" w:rsidRDefault="005100C2"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Szczegółowa specyfikacja techniczna -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10</w:t>
      </w:r>
      <w:r>
        <w:rPr>
          <w:rFonts w:asciiTheme="minorHAnsi" w:hAnsiTheme="minorHAnsi" w:cstheme="minorHAnsi"/>
          <w:spacing w:val="0"/>
          <w:kern w:val="0"/>
          <w:sz w:val="22"/>
          <w:szCs w:val="22"/>
          <w:lang w:eastAsia="ar-SA"/>
        </w:rPr>
        <w:t>;</w:t>
      </w:r>
    </w:p>
    <w:p w14:paraId="3899E8A9" w14:textId="09F1F9F1" w:rsidR="00EA68AF" w:rsidRPr="00744A0E"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1</w:t>
      </w:r>
      <w:r w:rsidR="00AE6456">
        <w:rPr>
          <w:rFonts w:asciiTheme="minorHAnsi" w:hAnsiTheme="minorHAnsi" w:cstheme="minorHAnsi"/>
          <w:spacing w:val="0"/>
          <w:kern w:val="0"/>
          <w:sz w:val="22"/>
          <w:szCs w:val="22"/>
          <w:lang w:eastAsia="ar-SA"/>
        </w:rPr>
        <w:t>1</w:t>
      </w:r>
      <w:r>
        <w:rPr>
          <w:rFonts w:asciiTheme="minorHAnsi" w:hAnsiTheme="minorHAnsi" w:cstheme="minorHAnsi"/>
          <w:spacing w:val="0"/>
          <w:kern w:val="0"/>
          <w:sz w:val="22"/>
          <w:szCs w:val="22"/>
          <w:lang w:eastAsia="ar-SA"/>
        </w:rPr>
        <w:t>.</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0595" w14:textId="77777777" w:rsidR="007631C6" w:rsidRDefault="007631C6" w:rsidP="00255A38">
      <w:pPr>
        <w:spacing w:after="0" w:line="240" w:lineRule="auto"/>
      </w:pPr>
      <w:r>
        <w:separator/>
      </w:r>
    </w:p>
  </w:endnote>
  <w:endnote w:type="continuationSeparator" w:id="0">
    <w:p w14:paraId="282FE48A" w14:textId="77777777" w:rsidR="007631C6" w:rsidRDefault="007631C6"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AE192B" w:rsidRDefault="00AE192B">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AE192B" w:rsidRDefault="00AE1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ACEF" w14:textId="77777777" w:rsidR="007631C6" w:rsidRDefault="007631C6" w:rsidP="00255A38">
      <w:pPr>
        <w:spacing w:after="0" w:line="240" w:lineRule="auto"/>
      </w:pPr>
      <w:r>
        <w:separator/>
      </w:r>
    </w:p>
  </w:footnote>
  <w:footnote w:type="continuationSeparator" w:id="0">
    <w:p w14:paraId="42887285" w14:textId="77777777" w:rsidR="007631C6" w:rsidRDefault="007631C6" w:rsidP="002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44CF" w14:textId="7A7ABA64" w:rsidR="009915AC" w:rsidRDefault="0049063B">
    <w:pPr>
      <w:pStyle w:val="Nagwek"/>
    </w:pPr>
    <w:r>
      <w:rPr>
        <w:noProof/>
      </w:rPr>
      <w:drawing>
        <wp:inline distT="0" distB="0" distL="0" distR="0" wp14:anchorId="1A1C9755" wp14:editId="784FB071">
          <wp:extent cx="1706880" cy="644106"/>
          <wp:effectExtent l="0" t="0" r="7620" b="3810"/>
          <wp:docPr id="4" name="Obraz 4" descr="Powiat Szydłowiecki - Powiat Szydłowiecki złożył wnioski o dofinansowanie  inwestycji w ramach programu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iat Szydłowiecki - Powiat Szydłowiecki złożył wnioski o dofinansowanie  inwestycji w ramach programu Polski Ład"/>
                  <pic:cNvPicPr>
                    <a:picLocks noChangeAspect="1" noChangeArrowheads="1"/>
                  </pic:cNvPicPr>
                </pic:nvPicPr>
                <pic:blipFill rotWithShape="1">
                  <a:blip r:embed="rId1">
                    <a:extLst>
                      <a:ext uri="{28A0092B-C50C-407E-A947-70E740481C1C}">
                        <a14:useLocalDpi xmlns:a14="http://schemas.microsoft.com/office/drawing/2010/main" val="0"/>
                      </a:ext>
                    </a:extLst>
                  </a:blip>
                  <a:srcRect l="8599" t="29644" r="21287" b="24394"/>
                  <a:stretch/>
                </pic:blipFill>
                <pic:spPr bwMode="auto">
                  <a:xfrm>
                    <a:off x="0" y="0"/>
                    <a:ext cx="1738431" cy="656012"/>
                  </a:xfrm>
                  <a:prstGeom prst="rect">
                    <a:avLst/>
                  </a:prstGeom>
                  <a:noFill/>
                  <a:ln>
                    <a:noFill/>
                  </a:ln>
                  <a:extLst>
                    <a:ext uri="{53640926-AAD7-44D8-BBD7-CCE9431645EC}">
                      <a14:shadowObscured xmlns:a14="http://schemas.microsoft.com/office/drawing/2010/main"/>
                    </a:ext>
                  </a:extLst>
                </pic:spPr>
              </pic:pic>
            </a:graphicData>
          </a:graphic>
        </wp:inline>
      </w:drawing>
    </w:r>
  </w:p>
  <w:p w14:paraId="4D97DFB9" w14:textId="77777777" w:rsidR="0049063B" w:rsidRDefault="004906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10FA1"/>
    <w:multiLevelType w:val="hybridMultilevel"/>
    <w:tmpl w:val="A56EDE8A"/>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F7C0E"/>
    <w:multiLevelType w:val="hybridMultilevel"/>
    <w:tmpl w:val="E82EDB32"/>
    <w:lvl w:ilvl="0" w:tplc="04150017">
      <w:start w:val="1"/>
      <w:numFmt w:val="lowerLetter"/>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2" w15:restartNumberingAfterBreak="0">
    <w:nsid w:val="15103750"/>
    <w:multiLevelType w:val="multilevel"/>
    <w:tmpl w:val="2F0AF69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color w:val="auto"/>
      </w:rPr>
    </w:lvl>
    <w:lvl w:ilvl="2">
      <w:start w:val="1"/>
      <w:numFmt w:val="decimal"/>
      <w:lvlText w:val="%1.%2.%3."/>
      <w:lvlJc w:val="left"/>
      <w:pPr>
        <w:ind w:left="1146"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3320E"/>
    <w:multiLevelType w:val="hybridMultilevel"/>
    <w:tmpl w:val="38E06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9"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AD56BE"/>
    <w:multiLevelType w:val="hybridMultilevel"/>
    <w:tmpl w:val="E5B00C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F5709F"/>
    <w:multiLevelType w:val="hybridMultilevel"/>
    <w:tmpl w:val="9DBA6812"/>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436DE9"/>
    <w:multiLevelType w:val="hybridMultilevel"/>
    <w:tmpl w:val="8B70C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BA530CC"/>
    <w:multiLevelType w:val="hybridMultilevel"/>
    <w:tmpl w:val="7CA43BA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9"/>
  </w:num>
  <w:num w:numId="3">
    <w:abstractNumId w:val="23"/>
  </w:num>
  <w:num w:numId="4">
    <w:abstractNumId w:val="51"/>
  </w:num>
  <w:num w:numId="5">
    <w:abstractNumId w:val="16"/>
  </w:num>
  <w:num w:numId="6">
    <w:abstractNumId w:val="36"/>
  </w:num>
  <w:num w:numId="7">
    <w:abstractNumId w:val="45"/>
  </w:num>
  <w:num w:numId="8">
    <w:abstractNumId w:val="53"/>
  </w:num>
  <w:num w:numId="9">
    <w:abstractNumId w:val="41"/>
  </w:num>
  <w:num w:numId="10">
    <w:abstractNumId w:val="22"/>
  </w:num>
  <w:num w:numId="11">
    <w:abstractNumId w:val="50"/>
  </w:num>
  <w:num w:numId="12">
    <w:abstractNumId w:val="6"/>
  </w:num>
  <w:num w:numId="13">
    <w:abstractNumId w:val="20"/>
  </w:num>
  <w:num w:numId="14">
    <w:abstractNumId w:val="32"/>
  </w:num>
  <w:num w:numId="15">
    <w:abstractNumId w:val="18"/>
  </w:num>
  <w:num w:numId="16">
    <w:abstractNumId w:val="10"/>
  </w:num>
  <w:num w:numId="17">
    <w:abstractNumId w:val="11"/>
  </w:num>
  <w:num w:numId="18">
    <w:abstractNumId w:val="47"/>
  </w:num>
  <w:num w:numId="19">
    <w:abstractNumId w:val="24"/>
  </w:num>
  <w:num w:numId="20">
    <w:abstractNumId w:val="21"/>
  </w:num>
  <w:num w:numId="21">
    <w:abstractNumId w:val="4"/>
  </w:num>
  <w:num w:numId="22">
    <w:abstractNumId w:val="17"/>
  </w:num>
  <w:num w:numId="23">
    <w:abstractNumId w:val="33"/>
  </w:num>
  <w:num w:numId="24">
    <w:abstractNumId w:val="27"/>
  </w:num>
  <w:num w:numId="25">
    <w:abstractNumId w:val="30"/>
  </w:num>
  <w:num w:numId="26">
    <w:abstractNumId w:val="43"/>
  </w:num>
  <w:num w:numId="27">
    <w:abstractNumId w:val="19"/>
  </w:num>
  <w:num w:numId="28">
    <w:abstractNumId w:val="14"/>
  </w:num>
  <w:num w:numId="29">
    <w:abstractNumId w:val="42"/>
  </w:num>
  <w:num w:numId="30">
    <w:abstractNumId w:val="46"/>
  </w:num>
  <w:num w:numId="31">
    <w:abstractNumId w:val="2"/>
  </w:num>
  <w:num w:numId="32">
    <w:abstractNumId w:val="9"/>
  </w:num>
  <w:num w:numId="33">
    <w:abstractNumId w:val="3"/>
  </w:num>
  <w:num w:numId="34">
    <w:abstractNumId w:val="8"/>
  </w:num>
  <w:num w:numId="35">
    <w:abstractNumId w:val="40"/>
  </w:num>
  <w:num w:numId="36">
    <w:abstractNumId w:val="35"/>
  </w:num>
  <w:num w:numId="37">
    <w:abstractNumId w:val="44"/>
  </w:num>
  <w:num w:numId="38">
    <w:abstractNumId w:val="31"/>
  </w:num>
  <w:num w:numId="39">
    <w:abstractNumId w:val="13"/>
  </w:num>
  <w:num w:numId="40">
    <w:abstractNumId w:val="25"/>
  </w:num>
  <w:num w:numId="41">
    <w:abstractNumId w:val="55"/>
  </w:num>
  <w:num w:numId="42">
    <w:abstractNumId w:val="34"/>
  </w:num>
  <w:num w:numId="43">
    <w:abstractNumId w:val="39"/>
  </w:num>
  <w:num w:numId="44">
    <w:abstractNumId w:val="37"/>
  </w:num>
  <w:num w:numId="45">
    <w:abstractNumId w:val="52"/>
  </w:num>
  <w:num w:numId="46">
    <w:abstractNumId w:val="12"/>
  </w:num>
  <w:num w:numId="47">
    <w:abstractNumId w:val="26"/>
  </w:num>
  <w:num w:numId="48">
    <w:abstractNumId w:val="54"/>
  </w:num>
  <w:num w:numId="49">
    <w:abstractNumId w:val="5"/>
  </w:num>
  <w:num w:numId="50">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67255"/>
    <w:rsid w:val="00073149"/>
    <w:rsid w:val="0007342F"/>
    <w:rsid w:val="000735D2"/>
    <w:rsid w:val="000828BD"/>
    <w:rsid w:val="00084663"/>
    <w:rsid w:val="00093258"/>
    <w:rsid w:val="00094935"/>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5BE"/>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2FD1"/>
    <w:rsid w:val="002873A4"/>
    <w:rsid w:val="00294E6E"/>
    <w:rsid w:val="00297EC5"/>
    <w:rsid w:val="002A2AE9"/>
    <w:rsid w:val="002B39F5"/>
    <w:rsid w:val="002D7E34"/>
    <w:rsid w:val="002E38F0"/>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5AD"/>
    <w:rsid w:val="003C0D81"/>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63B"/>
    <w:rsid w:val="00490A8D"/>
    <w:rsid w:val="00490C6C"/>
    <w:rsid w:val="00491F50"/>
    <w:rsid w:val="00492CAC"/>
    <w:rsid w:val="00492F24"/>
    <w:rsid w:val="00496DB0"/>
    <w:rsid w:val="004A5805"/>
    <w:rsid w:val="004B0F22"/>
    <w:rsid w:val="004B1AC8"/>
    <w:rsid w:val="004B46BE"/>
    <w:rsid w:val="004C431D"/>
    <w:rsid w:val="004C5A8C"/>
    <w:rsid w:val="004D634A"/>
    <w:rsid w:val="004D732E"/>
    <w:rsid w:val="004E1297"/>
    <w:rsid w:val="004E2C7F"/>
    <w:rsid w:val="004E72D4"/>
    <w:rsid w:val="004E7B32"/>
    <w:rsid w:val="004F22F1"/>
    <w:rsid w:val="005100C2"/>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B62D2"/>
    <w:rsid w:val="005B7301"/>
    <w:rsid w:val="005C376B"/>
    <w:rsid w:val="005C6FF4"/>
    <w:rsid w:val="005C706D"/>
    <w:rsid w:val="005C76BA"/>
    <w:rsid w:val="005D4CA1"/>
    <w:rsid w:val="005E6A7B"/>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E64"/>
    <w:rsid w:val="00693A15"/>
    <w:rsid w:val="006963FE"/>
    <w:rsid w:val="006A3A65"/>
    <w:rsid w:val="006A492B"/>
    <w:rsid w:val="006A759F"/>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3755E"/>
    <w:rsid w:val="00744A0E"/>
    <w:rsid w:val="007557B4"/>
    <w:rsid w:val="007631C6"/>
    <w:rsid w:val="00764E82"/>
    <w:rsid w:val="0076735D"/>
    <w:rsid w:val="00775A5E"/>
    <w:rsid w:val="0078353B"/>
    <w:rsid w:val="00791285"/>
    <w:rsid w:val="0079592E"/>
    <w:rsid w:val="00795A94"/>
    <w:rsid w:val="007965A0"/>
    <w:rsid w:val="00797B46"/>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05EBF"/>
    <w:rsid w:val="008165BC"/>
    <w:rsid w:val="00820031"/>
    <w:rsid w:val="008214DD"/>
    <w:rsid w:val="00823D0E"/>
    <w:rsid w:val="00824F37"/>
    <w:rsid w:val="008277F3"/>
    <w:rsid w:val="008304BB"/>
    <w:rsid w:val="00835BE7"/>
    <w:rsid w:val="00837669"/>
    <w:rsid w:val="00842255"/>
    <w:rsid w:val="0084296D"/>
    <w:rsid w:val="00850FDB"/>
    <w:rsid w:val="00852EF8"/>
    <w:rsid w:val="00865B0D"/>
    <w:rsid w:val="0087053A"/>
    <w:rsid w:val="008713FF"/>
    <w:rsid w:val="00881634"/>
    <w:rsid w:val="008823E7"/>
    <w:rsid w:val="0088476F"/>
    <w:rsid w:val="00885DC3"/>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1CDF"/>
    <w:rsid w:val="009251B7"/>
    <w:rsid w:val="00925C8A"/>
    <w:rsid w:val="00932BFA"/>
    <w:rsid w:val="009361A4"/>
    <w:rsid w:val="00943FFA"/>
    <w:rsid w:val="009639AC"/>
    <w:rsid w:val="00966467"/>
    <w:rsid w:val="00974BE3"/>
    <w:rsid w:val="00977574"/>
    <w:rsid w:val="009836D1"/>
    <w:rsid w:val="0098626B"/>
    <w:rsid w:val="009879A6"/>
    <w:rsid w:val="00991164"/>
    <w:rsid w:val="009915AC"/>
    <w:rsid w:val="00991E83"/>
    <w:rsid w:val="009936B6"/>
    <w:rsid w:val="009A2963"/>
    <w:rsid w:val="009A4E1E"/>
    <w:rsid w:val="009B0840"/>
    <w:rsid w:val="009B270D"/>
    <w:rsid w:val="009C3E8F"/>
    <w:rsid w:val="009C7798"/>
    <w:rsid w:val="009D4EDC"/>
    <w:rsid w:val="009F12AB"/>
    <w:rsid w:val="009F1454"/>
    <w:rsid w:val="009F4098"/>
    <w:rsid w:val="009F736D"/>
    <w:rsid w:val="00A01BEA"/>
    <w:rsid w:val="00A1655D"/>
    <w:rsid w:val="00A234C6"/>
    <w:rsid w:val="00A247C0"/>
    <w:rsid w:val="00A2667E"/>
    <w:rsid w:val="00A413B0"/>
    <w:rsid w:val="00A444FC"/>
    <w:rsid w:val="00A459E8"/>
    <w:rsid w:val="00A51272"/>
    <w:rsid w:val="00A56902"/>
    <w:rsid w:val="00A60B68"/>
    <w:rsid w:val="00A64B34"/>
    <w:rsid w:val="00A714C3"/>
    <w:rsid w:val="00A76863"/>
    <w:rsid w:val="00A84E01"/>
    <w:rsid w:val="00A851BC"/>
    <w:rsid w:val="00A9292D"/>
    <w:rsid w:val="00A92A06"/>
    <w:rsid w:val="00A9496A"/>
    <w:rsid w:val="00AA004F"/>
    <w:rsid w:val="00AA1496"/>
    <w:rsid w:val="00AA1C95"/>
    <w:rsid w:val="00AA35A5"/>
    <w:rsid w:val="00AB0F46"/>
    <w:rsid w:val="00AB2234"/>
    <w:rsid w:val="00AB417E"/>
    <w:rsid w:val="00AC1F5E"/>
    <w:rsid w:val="00AD5369"/>
    <w:rsid w:val="00AE01BB"/>
    <w:rsid w:val="00AE0568"/>
    <w:rsid w:val="00AE192B"/>
    <w:rsid w:val="00AE6456"/>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0DD2"/>
    <w:rsid w:val="00BA3861"/>
    <w:rsid w:val="00BA5A40"/>
    <w:rsid w:val="00BA77D8"/>
    <w:rsid w:val="00BB3058"/>
    <w:rsid w:val="00BB5AB6"/>
    <w:rsid w:val="00BD21B2"/>
    <w:rsid w:val="00BD4412"/>
    <w:rsid w:val="00BE0537"/>
    <w:rsid w:val="00BE0C40"/>
    <w:rsid w:val="00BE4287"/>
    <w:rsid w:val="00BF1861"/>
    <w:rsid w:val="00BF362E"/>
    <w:rsid w:val="00C009FA"/>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5DCC"/>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04"/>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2BB7"/>
    <w:rsid w:val="00DF5C7C"/>
    <w:rsid w:val="00DF616A"/>
    <w:rsid w:val="00E00AA0"/>
    <w:rsid w:val="00E15594"/>
    <w:rsid w:val="00E161D4"/>
    <w:rsid w:val="00E21D97"/>
    <w:rsid w:val="00E227E3"/>
    <w:rsid w:val="00E306B6"/>
    <w:rsid w:val="00E40D01"/>
    <w:rsid w:val="00E40FDB"/>
    <w:rsid w:val="00E531B9"/>
    <w:rsid w:val="00E61493"/>
    <w:rsid w:val="00E62EA2"/>
    <w:rsid w:val="00E651D9"/>
    <w:rsid w:val="00E737BD"/>
    <w:rsid w:val="00E9123A"/>
    <w:rsid w:val="00E920F8"/>
    <w:rsid w:val="00E950BF"/>
    <w:rsid w:val="00E97F40"/>
    <w:rsid w:val="00EA2DD6"/>
    <w:rsid w:val="00EA68AF"/>
    <w:rsid w:val="00EC1F5A"/>
    <w:rsid w:val="00EC4D2E"/>
    <w:rsid w:val="00EC543C"/>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13F7"/>
    <w:rsid w:val="00F94CE2"/>
    <w:rsid w:val="00FA3839"/>
    <w:rsid w:val="00FA6F3C"/>
    <w:rsid w:val="00FB1D8B"/>
    <w:rsid w:val="00FB5E09"/>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paragraph" w:styleId="Tekstprzypisukocowego">
    <w:name w:val="endnote text"/>
    <w:basedOn w:val="Normalny"/>
    <w:link w:val="TekstprzypisukocowegoZnak"/>
    <w:uiPriority w:val="99"/>
    <w:semiHidden/>
    <w:unhideWhenUsed/>
    <w:rsid w:val="00805EB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05EBF"/>
    <w:rPr>
      <w:sz w:val="20"/>
      <w:szCs w:val="20"/>
      <w:lang w:eastAsia="pl-PL"/>
    </w:rPr>
  </w:style>
  <w:style w:type="character" w:styleId="Odwoanieprzypisukocowego">
    <w:name w:val="endnote reference"/>
    <w:basedOn w:val="Domylnaczcionkaakapitu"/>
    <w:uiPriority w:val="99"/>
    <w:semiHidden/>
    <w:unhideWhenUsed/>
    <w:rsid w:val="00805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841462672">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1959679372">
      <w:bodyDiv w:val="1"/>
      <w:marLeft w:val="0"/>
      <w:marRight w:val="0"/>
      <w:marTop w:val="0"/>
      <w:marBottom w:val="0"/>
      <w:divBdr>
        <w:top w:val="none" w:sz="0" w:space="0" w:color="auto"/>
        <w:left w:val="none" w:sz="0" w:space="0" w:color="auto"/>
        <w:bottom w:val="none" w:sz="0" w:space="0" w:color="auto"/>
        <w:right w:val="none" w:sz="0" w:space="0" w:color="auto"/>
      </w:divBdr>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4988-DE27-45AB-A3E6-FE358D8A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8386</Words>
  <Characters>50321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5</cp:revision>
  <cp:lastPrinted>2021-12-30T11:28:00Z</cp:lastPrinted>
  <dcterms:created xsi:type="dcterms:W3CDTF">2021-11-16T09:27:00Z</dcterms:created>
  <dcterms:modified xsi:type="dcterms:W3CDTF">2021-12-30T11:37:00Z</dcterms:modified>
</cp:coreProperties>
</file>