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0A4F" w:rsidRPr="00940A4F" w:rsidRDefault="00940A4F" w:rsidP="00940A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0A4F">
        <w:rPr>
          <w:rFonts w:ascii="Times New Roman" w:eastAsia="Times New Roman" w:hAnsi="Times New Roman" w:cs="Times New Roman"/>
          <w:sz w:val="24"/>
          <w:szCs w:val="24"/>
          <w:lang w:eastAsia="pl-PL"/>
        </w:rPr>
        <w:t>Ogłoszenie nr 510544913-N-2020 z dnia 15.12.</w:t>
      </w:r>
      <w:bookmarkStart w:id="0" w:name="_GoBack"/>
      <w:bookmarkEnd w:id="0"/>
      <w:r w:rsidRPr="00940A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2020 r. </w:t>
      </w:r>
    </w:p>
    <w:p w:rsidR="00940A4F" w:rsidRPr="00940A4F" w:rsidRDefault="00940A4F" w:rsidP="00940A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0A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Miasto i Gmina Chodecz: „Rozwój gospodarki wodno-ściekowej w Gminie Chodecz.” </w:t>
      </w:r>
      <w:r w:rsidRPr="00940A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40A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UDZIELENIU ZAMÓWIENIA - Roboty budowlane </w:t>
      </w:r>
    </w:p>
    <w:p w:rsidR="00940A4F" w:rsidRPr="00940A4F" w:rsidRDefault="00940A4F" w:rsidP="00940A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0A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940A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40A4F" w:rsidRPr="00940A4F" w:rsidRDefault="00940A4F" w:rsidP="00940A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0A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obowiązkowe </w:t>
      </w:r>
    </w:p>
    <w:p w:rsidR="00940A4F" w:rsidRPr="00940A4F" w:rsidRDefault="00940A4F" w:rsidP="00940A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0A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940A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40A4F" w:rsidRPr="00940A4F" w:rsidRDefault="00940A4F" w:rsidP="00940A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0A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zamówienia publicznego </w:t>
      </w:r>
    </w:p>
    <w:p w:rsidR="00940A4F" w:rsidRPr="00940A4F" w:rsidRDefault="00940A4F" w:rsidP="00940A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0A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940A4F" w:rsidRPr="00940A4F" w:rsidRDefault="00940A4F" w:rsidP="00940A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0A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940A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Nazwa projektu lub programu </w:t>
      </w:r>
      <w:r w:rsidRPr="00940A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Program Rozwoju Obszarów Wiejskich na lata 2014-2020 </w:t>
      </w:r>
    </w:p>
    <w:p w:rsidR="00940A4F" w:rsidRPr="00940A4F" w:rsidRDefault="00940A4F" w:rsidP="00940A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0A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przedmiotem ogłoszenia w Biuletynie Zamówień Publicznych:</w:t>
      </w:r>
      <w:r w:rsidRPr="00940A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40A4F" w:rsidRPr="00940A4F" w:rsidRDefault="00940A4F" w:rsidP="00940A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0A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940A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Numer ogłoszenia: 610187-N-2020 </w:t>
      </w:r>
    </w:p>
    <w:p w:rsidR="00940A4F" w:rsidRPr="00940A4F" w:rsidRDefault="00940A4F" w:rsidP="00940A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0A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zmianie ogłoszenia zostało zamieszczone w Biuletynie Zamówień Publicznych:</w:t>
      </w:r>
      <w:r w:rsidRPr="00940A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40A4F" w:rsidRPr="00940A4F" w:rsidRDefault="00940A4F" w:rsidP="00940A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0A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940A4F" w:rsidRPr="00940A4F" w:rsidRDefault="00940A4F" w:rsidP="00940A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40A4F" w:rsidRPr="00940A4F" w:rsidRDefault="00940A4F" w:rsidP="00940A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0A4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940A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40A4F" w:rsidRPr="00940A4F" w:rsidRDefault="00940A4F" w:rsidP="00940A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40A4F" w:rsidRPr="00940A4F" w:rsidRDefault="00940A4F" w:rsidP="00940A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0A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</w:p>
    <w:p w:rsidR="00940A4F" w:rsidRPr="00940A4F" w:rsidRDefault="00940A4F" w:rsidP="00940A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0A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Miasto i Gmina Chodecz, Krajowy numer identyfikacyjny 91086683800000, ul. ul. Kaliska  2, 87-860  Chodecz, woj. kujawsko-pomorskie, państwo Polska, tel. 542 848 070, e-mail inwestycjechodecz@op.pl, faks 542 848 070. </w:t>
      </w:r>
      <w:r w:rsidRPr="00940A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940A4F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940A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www.chodecz.pl </w:t>
      </w:r>
    </w:p>
    <w:p w:rsidR="00940A4F" w:rsidRPr="00940A4F" w:rsidRDefault="00940A4F" w:rsidP="00940A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0A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I.2) RODZAJ ZAMAWIAJĄCEGO:</w:t>
      </w:r>
      <w:r w:rsidRPr="00940A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40A4F" w:rsidRPr="00940A4F" w:rsidRDefault="00940A4F" w:rsidP="00940A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0A4F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Administracja samorządowa</w:t>
      </w:r>
    </w:p>
    <w:p w:rsidR="00940A4F" w:rsidRPr="00940A4F" w:rsidRDefault="00940A4F" w:rsidP="00940A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0A4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940A4F" w:rsidRPr="00940A4F" w:rsidRDefault="00940A4F" w:rsidP="00940A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0A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</w:p>
    <w:p w:rsidR="00940A4F" w:rsidRPr="00940A4F" w:rsidRDefault="00940A4F" w:rsidP="00940A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0A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„Rozwój gospodarki wodno-ściekowej w Gminie Chodecz.” </w:t>
      </w:r>
    </w:p>
    <w:p w:rsidR="00940A4F" w:rsidRPr="00940A4F" w:rsidRDefault="00940A4F" w:rsidP="00940A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0A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referencyjny</w:t>
      </w:r>
      <w:r w:rsidRPr="00940A4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dotyczy):</w:t>
      </w:r>
      <w:r w:rsidRPr="00940A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40A4F" w:rsidRPr="00940A4F" w:rsidRDefault="00940A4F" w:rsidP="00940A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0A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In.272.13.2020 </w:t>
      </w:r>
    </w:p>
    <w:p w:rsidR="00940A4F" w:rsidRPr="00940A4F" w:rsidRDefault="00940A4F" w:rsidP="00940A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0A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  <w:r w:rsidRPr="00940A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40A4F" w:rsidRPr="00940A4F" w:rsidRDefault="00940A4F" w:rsidP="00940A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0A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Roboty budowlane </w:t>
      </w:r>
    </w:p>
    <w:p w:rsidR="00940A4F" w:rsidRPr="00940A4F" w:rsidRDefault="00940A4F" w:rsidP="00940A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0A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II.3) Krótki opis przedmiotu zamówienia </w:t>
      </w:r>
      <w:r w:rsidRPr="00940A4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940A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40A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 w przypadku partnerstwa innowacyjnego - określenie zapotrzebowania na innowacyjny produkt, usługę lub roboty budowlane:</w:t>
      </w:r>
      <w:r w:rsidRPr="00940A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40A4F" w:rsidRPr="00940A4F" w:rsidRDefault="00940A4F" w:rsidP="00940A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0A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Przedmiotem zamówienia jest „Rozwój gospodarki wodno-ściekowej w Gminie Chodecz.” 2. Miejsce realizacji zadania: </w:t>
      </w:r>
      <w:r w:rsidRPr="00940A4F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2D"/>
      </w:r>
      <w:r w:rsidRPr="00940A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przydomowa oczyszczalnia ścieków w Strzygach - nr dz. 149 i 218 obręb Strzygi, </w:t>
      </w:r>
      <w:r w:rsidRPr="00940A4F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2D"/>
      </w:r>
      <w:r w:rsidRPr="00940A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wodociąg Chodeczek - dz. nr: 152/5, 152/6, 152/9 obręb Chodeczek, </w:t>
      </w:r>
      <w:r w:rsidRPr="00940A4F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2D"/>
      </w:r>
      <w:r w:rsidRPr="00940A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SUW w Pyszkowie – dz. nr 28/3, obręb Gawin, </w:t>
      </w:r>
      <w:r w:rsidRPr="00940A4F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2D"/>
      </w:r>
      <w:r w:rsidRPr="00940A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SUW w Chodeczku – dz. nr 162 i 244 </w:t>
      </w:r>
      <w:proofErr w:type="spellStart"/>
      <w:r w:rsidRPr="00940A4F">
        <w:rPr>
          <w:rFonts w:ascii="Times New Roman" w:eastAsia="Times New Roman" w:hAnsi="Times New Roman" w:cs="Times New Roman"/>
          <w:sz w:val="24"/>
          <w:szCs w:val="24"/>
          <w:lang w:eastAsia="pl-PL"/>
        </w:rPr>
        <w:t>obr</w:t>
      </w:r>
      <w:proofErr w:type="spellEnd"/>
      <w:r w:rsidRPr="00940A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940A4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Chodeczek. Wszystkie obiekty objęte projektem znajdują się na obszarach wiejskich Gminy Chodecz, w powiecie włocławskim, w województwie kujawsko – pomorskim. 3. Inwestycja współfinansowana ze Programu Rozwoju Obszarów Wiejskich na lata 2014-2020 w ramach poddziałania „Wsparcie inwestycji związanych z tworzeniem, ulepszaniem lub rozbudową wszystkich rodzajów małej infrastruktury, w tym inwestycji w energię odnawialną i w oszczędzanie energii w ramach działania „Podstawowe usługi i odnowa wsi na obszarach wiejskich”. 4. Szczegółowy opis przedmiotu zamówienia: Przedmiotem zadania jest: 1) Budowa wodociągu w Chodeczku, 2) Budowa drugiego zbiornika retencyjnego na SUW w Chodczu, 3) Modernizacja SUW w Pyszkowie, 4) Budowa przydomowej oczyszczalni ścieków przy budynku mieszkalnym wielorodzinnym w miejscowości Strzygi. 5. Szczegółowy opis przedmiotu zamówienia zawarty jest w projekcie budowlanym stanowiącym Załącznik nr 7 do SIWZ, w Szczegółowej specyfikacji technicznej stanowiących Załącznik nr 8 do SIWZ, w przedmiarze robót stanowiącym Załącznik nr 9 do SIWZ. 6. Wykonawca bez dodatkowego wynagrodzenia zobowiązuje się do: 1) wszelkich robót przygotowawczych, w tym robót porządkowych, organizacji i utrzymania placu budowy, dostawy dla potrzeb realizacji przedmiotu umowy niezbędnych mediów, w tym: energii elektrycznej, wody, itp. oraz ponoszenia kosztów ich zużycia, na podstawie refaktury wystawionej przez Zmawiającego za faktycznie zużyte media, 2) oznakowania terenu budowy, m.in. umieszczenie tablicy informacyjnej wynikającej z ustawy Prawo budowlane, oraz 4 szt. tablic informacyjnych o dofinansowaniu projektu zawierającej treść uzgodnioną z Zamawiającym, 3) poniesienia wszystkich kosztów badań, ekspertyz i opinii koniecznych do oceny jakości robót oraz prawidłowego wykonania przedmiotu zamówienia, 4) poniesienia kosztów związanych z odbiorami wykonanych robót, 5) poniesienia kosztów wywozu nadmiaru ziemi w miejsce wyznaczone przez Zamawiającego, 6) wykonania projektu organizacji ruchu na czas wykonywania robót przed wejściem na plac budowy wraz z uzyskaniem zatwierdzenia organizacji ruchu od właściwego organu zarządzającego ruchem, 7) w przypadku uszkodzenia urządzeń bądź ich części (m. in. sieci wodno-kanalizacyjnej, elektrycznej, elektrotechnicznej, urządzeń melioracyjnych oraz dróg gminnych) w toku realizacji przedmiotu zamówienia – naprawienia ich i doprowadzenie do stanu pierwotnego, 8) pokrycia kosztów ewentualnych odszkodowań za wejście na grunty i zniszczenie plonów, 9) pokrycia ewentualnych kosztów demontażu, montażu bądź naprawy ogrodzeń posesji oraz innych uszkodzeń obiektów istniejących i elementów zagospodarowania terenu, 10) pokrycie kosztów odtworzenia nawierzchni dróg, 11) wykonania badań, prób i itp., jak również do dokonania odkrywek w przypadku nie zgłoszenia robót do odbioru ulegających zakryciu lub zanikających, 12) zapewnienia i pokrycia kosztów obsługi geodezyjnej, 13) dokonania uzgodnień, uzyskania wszelkich opinii niezbędnych do wykonania przedmiotu umowy i przekazania go do użytku, 14) zapewnienia dozoru, a także właściwych warunków bezpieczeństwa i higieny pracy, 15) utrzymania terenu budowy w stanie wolnym od przeszkód komunikacyjnych oraz usuwania na bieżąco zbędnych materiałów, odpadów i śmieci, 16) uporządkowania terenu budowy po zakończeniu robót i przekazanie go Zamawiającemu najpóźniej do dnia odbioru końcowego. 7. Wykonawca zobowiązuje się do zrealizowania wszystkich robót zgodnie z zasadami sztuki budowlanej i wiedzy technicznej, obowiązującymi normami oraz dokumentacją projektową, umową i uzgodnieniami dokonanymi w trakcie realizacji umowy. 8. Zastosowane materiały i urządzenia winny </w:t>
      </w:r>
      <w:r w:rsidRPr="00940A4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odpowiadać deklaracjom zgodności z Polskimi Normami, atestami i aprobatami technicznymi. Podane w niniejszej SIWZ, w dokumentacji projektowej, przedmiarze robót i specyfikacji technicznej wykonania i odbioru robót nazwy własne (pochodzenie, producent, itd.) mają jedynie charakter pomocniczy dla określenia podstawowych parametrów i cech zastosowanych materiałów, produktów, urządzeń czy wyposażenia. Zamawiający dopuszcza zastosowanie rozwiązań równoważnych. Produkt równoważny to taki, który ma te same cechy funkcjonalne, co wskazany w dokumentacji konkretny z nazwy lub pochodzenia produkt. Jego jakość nie może być gorsza od jakości określonego w specyfikacji i dokumentacji budowlanej produktu oraz powinien mieć parametry nie gorsze niż wskazany produkt. 9. Harmonogram rzeczowo-finansowy będzie wymagany od Wykonawcy, którego oferta zostanie uznana za najkorzystniejszą i zostanie przedłożony przez Wykonawcę najpóźniej w dniu zawarcia umowy. 10. Dołączony przedmiar robót stanowi element pomocniczy do oszacowania wartości zamówienia. 11. Na podstawie art. 29 ust. 3a ustawy </w:t>
      </w:r>
      <w:proofErr w:type="spellStart"/>
      <w:r w:rsidRPr="00940A4F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940A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Zamawiający wymaga zatrudnienia przez Wykonawcę, podwykonawcę lub dalszego podwykonawcę na podstawie umowy o pracę osób wykonujących wszelkie czynności wchodzące w tzw. koszty bezpośrednie. Wymóg ten dotyczy osób, które wykonują czynności bezpośrednio związane z wykonywaniem robót, czyli tzw. pracowników fizycznych oraz operatorów sprzętu budowlanego. Wymóg nie dotyczy m.in. osób kierujących budową, wykonujących obsługę geodezyjną, dostawców materiałów budowlanych i itp. 12. Wykonawca zobowiązuje się, że pracownicy wykonujący czynności bezpośrednio związane z wykonywaniem robót, o których mowa w ust. 3 będą na czas wykonywania przez nich robót zatrudnieni na podstawie umowy o pracę w rozumieniu przepisów ustawy z dnia 26 czerwca 1974 r. – Kodeks pracy, oraz otrzymywać wynagrodzenie za pracę równe lub przekraczające równowartość wysokości wynagrodzenia minimalnego, o którym mowa w ustawie z dnia 10 października 2002 r. o minimalnym wynagrodzeniu za pracę. 13. W terminie 7 dni od przekazania placu budowy Wykonawca zobowiązany jest do przedstawienia Zamawiającemu oświadczenia, stanowiącego załącznik nr 11 do SIWZ, że osoby wykonujące w/w czynności zatrudnione są na podstawie umowy o pracę w rozumieniu przepisów ustawy z dnia 26 czerwca 1974 r. – Kodeks pracy. W odniesieniu do pracowników podwykonawców lub dalszych podwykonawców powyższe oświadczenie należy przedłożyć wraz z kopią umowy o podwykonawstwo lub dalsze podwykonawstwo. 14. W przypadku powzięcia przez Zamawiającego informacji o naruszeniu przez Wykonawcę zobowiązania zatrudnienia na podstawie umowy o pracę osób przy czynnościach wskazanych przez Zamawiającego powyżej, Zamawiający niezwłocznie zawiadomi o tym fakcie Państwową Inspekcję Pracy celem podjęcia przez nią stosownego postępowania wyjaśniającego w tej sprawie. Powyższe zapisy stosuje się odpowiednio w stosunku do Podwykonawców i dalszych Podwykonawców. </w:t>
      </w:r>
    </w:p>
    <w:p w:rsidR="00940A4F" w:rsidRPr="00940A4F" w:rsidRDefault="00940A4F" w:rsidP="00940A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0A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II.4) Informacja o częściach zamówienia:</w:t>
      </w:r>
      <w:r w:rsidRPr="00940A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40A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40A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podzielone na części:</w:t>
      </w:r>
      <w:r w:rsidRPr="00940A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40A4F" w:rsidRPr="00940A4F" w:rsidRDefault="00940A4F" w:rsidP="00940A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0A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940A4F" w:rsidRPr="00940A4F" w:rsidRDefault="00940A4F" w:rsidP="00940A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0A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II.5) Główny Kod CPV:</w:t>
      </w:r>
      <w:r w:rsidRPr="00940A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45330000-9</w:t>
      </w:r>
    </w:p>
    <w:p w:rsidR="00940A4F" w:rsidRPr="00940A4F" w:rsidRDefault="00940A4F" w:rsidP="00940A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40A4F" w:rsidRPr="00940A4F" w:rsidRDefault="00940A4F" w:rsidP="00940A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0A4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PROCEDURA </w:t>
      </w:r>
    </w:p>
    <w:p w:rsidR="00940A4F" w:rsidRPr="00940A4F" w:rsidRDefault="00940A4F" w:rsidP="00940A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0A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TRYB UDZIELENIA ZAMÓWIENIA </w:t>
      </w:r>
    </w:p>
    <w:p w:rsidR="00940A4F" w:rsidRPr="00940A4F" w:rsidRDefault="00940A4F" w:rsidP="00940A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0A4F">
        <w:rPr>
          <w:rFonts w:ascii="Times New Roman" w:eastAsia="Times New Roman" w:hAnsi="Times New Roman" w:cs="Times New Roman"/>
          <w:sz w:val="24"/>
          <w:szCs w:val="24"/>
          <w:lang w:eastAsia="pl-PL"/>
        </w:rPr>
        <w:t>Przetarg nieograniczony</w:t>
      </w:r>
    </w:p>
    <w:p w:rsidR="00940A4F" w:rsidRPr="00940A4F" w:rsidRDefault="00940A4F" w:rsidP="00940A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0A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III.2) Ogłoszenie dotyczy zakończenia dynamicznego systemu zakupów </w:t>
      </w:r>
    </w:p>
    <w:p w:rsidR="00940A4F" w:rsidRPr="00940A4F" w:rsidRDefault="00940A4F" w:rsidP="00940A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0A4F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940A4F" w:rsidRPr="00940A4F" w:rsidRDefault="00940A4F" w:rsidP="00940A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0A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Informacje dodatkowe: </w:t>
      </w:r>
    </w:p>
    <w:p w:rsidR="00940A4F" w:rsidRPr="00940A4F" w:rsidRDefault="00940A4F" w:rsidP="00940A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0A4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UDZIELENIE ZAMÓWIENIA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940A4F" w:rsidRPr="00940A4F" w:rsidTr="00940A4F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940A4F" w:rsidRPr="00940A4F" w:rsidRDefault="00940A4F" w:rsidP="0094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40A4F" w:rsidRPr="00940A4F" w:rsidTr="00940A4F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940A4F" w:rsidRPr="00940A4F" w:rsidRDefault="00940A4F" w:rsidP="0094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0A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Postępowanie / część zostało unieważnione</w:t>
            </w:r>
          </w:p>
          <w:p w:rsidR="00940A4F" w:rsidRPr="00940A4F" w:rsidRDefault="00940A4F" w:rsidP="0094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0A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940A4F" w:rsidRPr="00940A4F" w:rsidRDefault="00940A4F" w:rsidP="0094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0A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Należy podać podstawę i przyczynę unieważnienia postępowania:</w:t>
            </w:r>
          </w:p>
          <w:p w:rsidR="00940A4F" w:rsidRPr="00940A4F" w:rsidRDefault="00940A4F" w:rsidP="0094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0A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Unieważnienie postępowania o udzielenie zamówienia publicznego następuje na podstawie art. 93, ust.1 pkt. 7 Ustawy </w:t>
            </w:r>
            <w:proofErr w:type="spellStart"/>
            <w:r w:rsidRPr="00940A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Pzp</w:t>
            </w:r>
            <w:proofErr w:type="spellEnd"/>
            <w:r w:rsidRPr="00940A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tj. postępowanie obarczone jest niemożliwą do usunięcia wadą uniemożliwiającą zawarcie niepodlegającej unieważnieniu umowy w sprawie zamówienia publicznego. Wady w postępowaniu polegające na dokonaniu przez Zamawiającego czynności z naruszeniem przepisów ustawy </w:t>
            </w:r>
            <w:proofErr w:type="spellStart"/>
            <w:r w:rsidRPr="00940A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Pzp</w:t>
            </w:r>
            <w:proofErr w:type="spellEnd"/>
            <w:r w:rsidRPr="00940A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które mają lub mogły mieć wpływ na wynik postępowania i nie są usuwalne, stanowią podstawę unieważnienia postępowania. Zamawiający określił (poprzez omyłkę pisarską) nieprecyzyjnie warunek udziału w postępowaniu w zakresie zdolności technicznej lub zawodowej, który mógł być różnie interpretowany przez potencjalnych zainteresowanych złożeniem oferty Wykonawców. Mianowicie w SIWZ jak i w ogłoszeniu o zamówieniu Wykonawca wskazał, że jednym z warunków udziału w postępowaniu jest spełnienie warunków w zakresie zdolności technicznej lub zawodowej. W tym celu, Zamawiający wymagał, aby Wykonawca wykazał m.in., że w ciągu ostatnich 5 lat przed upływem terminu składania ofert, a jeżeli okres prowadzenia działalności jest krótszy – w tym okresie, Wykonawca wykonał co najmniej jedno zamówienie polegające na wykonaniu robót budowlanych polegających na budowie, przebudowie lub remoncie infrastruktury wodnej, ściekowej lub wodno-ściekowej o wartości zadania nie mniejszej niż 1500.000,00 zł brutto. Natomiast w celu potwierdzenia spełniania przez Wykonawcę niniejszego warunku udziału w postępowaniu, Zamawiający miał wezwać Wykonawcę do złożenia wykazu robót budowlanych, wykonanych nie wcześniej niż w okresie ostatnich 5 lat przed upływem terminu składania ofert w postępowaniu, a jeżeli okres prowadzenia działalności jest krótszy - w tym okresie, potwierdzający wykonanie co najmniej jednego zamówienia polegającego na wykonaniu robót budowlanych polegających na budowie, przebudowie lub remoncie infrastruktury wodnej, ściekowej lub wodno-ściekowej o wartości zadania nie mniejszej niż 150.000,00 zł brutto, wraz z podaniem ich rodzaju, wartości, daty, miejsca wykonania i podmiotów, na rzecz których roboty te zostały wykonane, z załączeniem dowodów określających, czy te roboty budowlane zostały wykonane należycie, w szczególności informacji o tym czy roboty zostały wykonane zgodnie z przepisami prawa budowlanego i prawidłowo ukończone zgodnie z Załącznikiem nr 4 do SIWZ. Właściwym warunkiem udziału w postępowaniu w zakresie zdolności technicznej lub zawodowej winno być wykonanie co najmniej jednego zamówienia polegającego na wykonaniu robót budowlanych polegających na budowie, przebudowie lub remoncie infrastruktury wodnej, ściekowej lub wodno-ściekowej o wartości zadania nie mniejszej niż 150.000,00 zł brutto (co potwierdza żądanie wykazu robót budowlanych o wartości zadania nie mniejszej niż 150.000,00 zł brutto). Zatem Wykonawcy, którzy dysponują takim doświadczeniem, z powodu pierwotnych zapisów w SIWZ i ogłoszeniu o zamówieniu, mogli nie złożyć oferty uznając, że nie spełniają warunków udziału w niniejszym postępowaniu, a oferta, która została oceniona jako </w:t>
            </w:r>
            <w:r w:rsidRPr="00940A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najkorzystniejsza, mogłaby się najkorzystniejszą nie okazać. W związku z powyższym, zważywszy na rozbieżności i błędne zapisy dotyczące warunku udziału w postępowaniu w zakresie zdolności technicznej lub zawodowej, które mogłyby być przyczyną ograniczenia udziału w postępowaniu innych Wykonawców, Zamawiający unieważnia postępowanie na podstawie art. 93, ust.1 pkt. 7 Ustawy </w:t>
            </w:r>
            <w:proofErr w:type="spellStart"/>
            <w:r w:rsidRPr="00940A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Pzp</w:t>
            </w:r>
            <w:proofErr w:type="spellEnd"/>
            <w:r w:rsidRPr="00940A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ponieważ postępowanie o udzielenie zamówienia publicznego obarczone jest niemożliwą do usunięcia wadą uniemożliwiającą zawarcie niepodlegającej unieważnieniu umowy w sprawie zamówienia publicznego. </w:t>
            </w:r>
          </w:p>
        </w:tc>
      </w:tr>
      <w:tr w:rsidR="00940A4F" w:rsidRPr="00940A4F" w:rsidTr="00940A4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40A4F" w:rsidRPr="00940A4F" w:rsidRDefault="00940A4F" w:rsidP="0094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940A4F" w:rsidRPr="00940A4F" w:rsidRDefault="00940A4F" w:rsidP="00940A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40A4F" w:rsidRPr="00940A4F" w:rsidRDefault="00940A4F" w:rsidP="00940A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0A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IV.9) UZASADNIENIE UDZIELENIA ZAMÓWIENIA W TRYBIE NEGOCJACJI BEZ OGŁOSZENIA, ZAMÓWIENIA Z WOLNEJ RĘKI ALBO ZAPYTANIA O CENĘ </w:t>
      </w:r>
    </w:p>
    <w:p w:rsidR="00940A4F" w:rsidRPr="00940A4F" w:rsidRDefault="00940A4F" w:rsidP="00940A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40A4F" w:rsidRPr="00940A4F" w:rsidRDefault="00940A4F" w:rsidP="00940A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0A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IV.9.1) Podstawa prawna</w:t>
      </w:r>
      <w:r w:rsidRPr="00940A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40A4F" w:rsidRPr="00940A4F" w:rsidRDefault="00940A4F" w:rsidP="00940A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0A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prowadzone jest w trybie   na podstawie art.  ustawy </w:t>
      </w:r>
      <w:proofErr w:type="spellStart"/>
      <w:r w:rsidRPr="00940A4F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940A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940A4F" w:rsidRPr="00940A4F" w:rsidRDefault="00940A4F" w:rsidP="00940A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0A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IV.9.2) Uzasadnienie wyboru trybu </w:t>
      </w:r>
    </w:p>
    <w:p w:rsidR="00940A4F" w:rsidRPr="00940A4F" w:rsidRDefault="00940A4F" w:rsidP="00940A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0A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podać uzasadnienie faktyczne i prawne wyboru trybu oraz wyjaśnić, dlaczego udzielenie zamówienia jest zgodne z przepisami. </w:t>
      </w:r>
    </w:p>
    <w:p w:rsidR="00B84C52" w:rsidRDefault="00B84C52"/>
    <w:sectPr w:rsidR="00B84C5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2228" w:rsidRDefault="00492228" w:rsidP="00940A4F">
      <w:pPr>
        <w:spacing w:after="0" w:line="240" w:lineRule="auto"/>
      </w:pPr>
      <w:r>
        <w:separator/>
      </w:r>
    </w:p>
  </w:endnote>
  <w:endnote w:type="continuationSeparator" w:id="0">
    <w:p w:rsidR="00492228" w:rsidRDefault="00492228" w:rsidP="00940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2228" w:rsidRDefault="00492228" w:rsidP="00940A4F">
      <w:pPr>
        <w:spacing w:after="0" w:line="240" w:lineRule="auto"/>
      </w:pPr>
      <w:r>
        <w:separator/>
      </w:r>
    </w:p>
  </w:footnote>
  <w:footnote w:type="continuationSeparator" w:id="0">
    <w:p w:rsidR="00492228" w:rsidRDefault="00492228" w:rsidP="00940A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0A4F" w:rsidRDefault="00940A4F" w:rsidP="00940A4F">
    <w:pPr>
      <w:tabs>
        <w:tab w:val="left" w:pos="5652"/>
      </w:tabs>
      <w:jc w:val="center"/>
    </w:pPr>
    <w:r w:rsidRPr="00AD02BF">
      <w:rPr>
        <w:noProof/>
      </w:rPr>
      <w:drawing>
        <wp:inline distT="0" distB="0" distL="0" distR="0">
          <wp:extent cx="5478780" cy="1386840"/>
          <wp:effectExtent l="0" t="0" r="7620" b="381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941" t="17274" r="31914" b="56024"/>
                  <a:stretch>
                    <a:fillRect/>
                  </a:stretch>
                </pic:blipFill>
                <pic:spPr bwMode="auto">
                  <a:xfrm>
                    <a:off x="0" y="0"/>
                    <a:ext cx="5478780" cy="1386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A4F"/>
    <w:rsid w:val="00492228"/>
    <w:rsid w:val="00940A4F"/>
    <w:rsid w:val="00B84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518AFB-D6E5-45D0-AD5A-D5D692B16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40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0A4F"/>
  </w:style>
  <w:style w:type="paragraph" w:styleId="Stopka">
    <w:name w:val="footer"/>
    <w:basedOn w:val="Normalny"/>
    <w:link w:val="StopkaZnak"/>
    <w:uiPriority w:val="99"/>
    <w:unhideWhenUsed/>
    <w:rsid w:val="00940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0A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33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95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06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88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771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38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78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74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57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82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22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486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89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127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24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206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2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51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61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6554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91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35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63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13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16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04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64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89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56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104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6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659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722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00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468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13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0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14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134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80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38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379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64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1865</Words>
  <Characters>11194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2020-12-15T14:15:00Z</dcterms:created>
  <dcterms:modified xsi:type="dcterms:W3CDTF">2020-12-15T14:16:00Z</dcterms:modified>
</cp:coreProperties>
</file>