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92" w:rsidRPr="00B92892" w:rsidRDefault="009602B4" w:rsidP="009602B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  <w:t xml:space="preserve">     </w:t>
      </w:r>
      <w:r w:rsidR="00B92892" w:rsidRPr="00B9289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  <w:t>Wybory ławników sądowych na kadencję 2016-2019</w:t>
      </w:r>
    </w:p>
    <w:p w:rsidR="00B92892" w:rsidRPr="00B92892" w:rsidRDefault="00B92892" w:rsidP="009602B4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Rada </w:t>
      </w:r>
      <w:r w:rsidR="002A6FD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Miejska w Chodczu</w:t>
      </w:r>
      <w:r w:rsidRPr="00B9289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wybierze </w:t>
      </w:r>
      <w:r w:rsidR="002A6FD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</w:t>
      </w:r>
      <w:r w:rsidRPr="00B9289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ławników</w:t>
      </w:r>
      <w:r w:rsidR="002A6FD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: </w:t>
      </w:r>
      <w:r w:rsidRPr="00B9289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</w:t>
      </w:r>
      <w:r w:rsidR="002A6FD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z tego do Sądu Rejonowego we Włocławku III Wydziału Rodzinnego i Nieletnich – 3 osoby oraz do Sądu Rejonowego we Włocławku IV Wydział Pracy i Ubezpieczeń Społecznych – 1 osoba.</w:t>
      </w:r>
      <w:r w:rsidRPr="00B9289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Do 30 czerwca przyjmuje zgłoszenia kandydatów.</w:t>
      </w:r>
    </w:p>
    <w:p w:rsidR="00B92892" w:rsidRPr="00B92892" w:rsidRDefault="00B92892" w:rsidP="009602B4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Wybory ławników </w:t>
      </w:r>
      <w:r w:rsidR="002A6FD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Miast</w:t>
      </w:r>
      <w:r w:rsidR="009602B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o</w:t>
      </w:r>
      <w:r w:rsidR="002A6FD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i Gmin</w:t>
      </w:r>
      <w:r w:rsidR="009602B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a</w:t>
      </w:r>
      <w:r w:rsidR="002A6FD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  <w:r w:rsidR="009602B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Chodecz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realizuje jako zadanie zlecone z zakresu administracji rządowej. Procedury są  regulowane </w:t>
      </w:r>
      <w:r w:rsidR="009602B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w 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ustaw</w:t>
      </w:r>
      <w:r w:rsidR="009602B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ie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Prawo o ustroju sądów powszechnych. Ławnicy uczestniczą w sprawowaniu wymiaru sprawiedliwości, w rozpoznawaniu spraw przed sądami w pierwszej instancji, o ile ustawy nie stanowią inaczej oraz w rozstrzyganiu spraw na równi z sędziami. W zakresie orzekania są </w:t>
      </w:r>
      <w:r w:rsidR="002A6FD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niez</w:t>
      </w:r>
      <w:r w:rsidR="002A6FD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a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wiśli i podlegają tylko Konstytucji oraz ustawom.</w:t>
      </w:r>
    </w:p>
    <w:p w:rsidR="00B92892" w:rsidRPr="00B92892" w:rsidRDefault="00B92892" w:rsidP="009602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B92892" w:rsidRPr="00B92892" w:rsidRDefault="00B92892" w:rsidP="009602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  <w:t>INFORMACJA NA TEMAT WYBORÓW ŁAWNIKÓW SĄDOWYCH</w:t>
      </w:r>
    </w:p>
    <w:p w:rsidR="00B92892" w:rsidRPr="00B92892" w:rsidRDefault="00B92892" w:rsidP="009602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  <w:t xml:space="preserve">NA KADENCJĘ </w:t>
      </w:r>
      <w:r w:rsidR="00DD2ECF"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  <w:t xml:space="preserve"> </w:t>
      </w:r>
      <w:r w:rsidRPr="00B92892"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  <w:t>2016 – 2019</w:t>
      </w:r>
    </w:p>
    <w:p w:rsidR="006D0498" w:rsidRDefault="00B92892" w:rsidP="00B92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Zgodnie z ustawą z dnia 27 lipca 2001 r. – Prawo o ustroju sądów powszechnych</w:t>
      </w:r>
      <w:r w:rsidRPr="00B92892">
        <w:rPr>
          <w:rFonts w:ascii="Times New Roman" w:eastAsia="Times New Roman" w:hAnsi="Times New Roman" w:cs="Times New Roman"/>
          <w:color w:val="000000"/>
          <w:sz w:val="27"/>
          <w:lang w:eastAsia="pl-PL"/>
        </w:rPr>
        <w:t> 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 xml:space="preserve">(Dz. U. z 2015 r. poz. 133 ze zm.) </w:t>
      </w:r>
      <w:r w:rsidR="009602B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zwanej dalej ustawą 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oraz rozporządzeniem Ministra Sprawiedliwości z dnia 9 czerwca 2011 r. w sprawie sposobu postępowania z dokumentami złożonymi radom gmin przy zgłaszaniu kandydatów na ławników oraz wzoru karty zgłoszenia (Dz. U. Nr 121, poz. 693) </w:t>
      </w:r>
    </w:p>
    <w:p w:rsidR="00B92892" w:rsidRPr="00B92892" w:rsidRDefault="00B92892" w:rsidP="00B92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6D049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do dnia 30 czerwca 2015 r. przyjmowane są zgłoszenia kandydatów na ławników.</w:t>
      </w:r>
      <w:r w:rsidRPr="006D049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="002455CC"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  <w:t>Na podstawie art. 158. § 1 i 3</w:t>
      </w:r>
      <w:r w:rsidR="008B2AA4"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  <w:t xml:space="preserve"> ustawy</w:t>
      </w:r>
      <w:r w:rsidR="00AF79DB"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  <w:t>.</w:t>
      </w:r>
      <w:r w:rsidR="002455CC"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  <w:t xml:space="preserve"> </w:t>
      </w:r>
      <w:r w:rsidRPr="00B92892"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  <w:t>Ławnikiem może być wybrany ten, kto:</w:t>
      </w:r>
    </w:p>
    <w:p w:rsidR="00B92892" w:rsidRPr="00B92892" w:rsidRDefault="00B92892" w:rsidP="00B928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posiada obywatelstwo polskie i korzysta z pełni praw cywilnych i obywatelskich;</w:t>
      </w:r>
    </w:p>
    <w:p w:rsidR="00B92892" w:rsidRPr="00B92892" w:rsidRDefault="00B92892" w:rsidP="00B928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jest nieskazitelnego charakteru;</w:t>
      </w:r>
    </w:p>
    <w:p w:rsidR="00B92892" w:rsidRPr="00B92892" w:rsidRDefault="00B92892" w:rsidP="00B928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ukończył 30 lat;</w:t>
      </w:r>
    </w:p>
    <w:p w:rsidR="00B92892" w:rsidRPr="00B92892" w:rsidRDefault="00B92892" w:rsidP="00B928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jest zatrudniony, prowadzi działalność gospodarczą lub mieszka w miejscu kandydowania co najmniej od roku;</w:t>
      </w:r>
    </w:p>
    <w:p w:rsidR="00B92892" w:rsidRPr="00B92892" w:rsidRDefault="00B92892" w:rsidP="00B928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 przekroczył 70 lat;</w:t>
      </w:r>
    </w:p>
    <w:p w:rsidR="00B92892" w:rsidRPr="00B92892" w:rsidRDefault="00B92892" w:rsidP="00B928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jest zdolny, ze względu na stan zdrowia, do pełnienia obowiązków ławnika;</w:t>
      </w:r>
    </w:p>
    <w:p w:rsidR="00B92892" w:rsidRPr="00B92892" w:rsidRDefault="00B92892" w:rsidP="00B928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posiada co najmniej wykształcenie średnie.</w:t>
      </w:r>
    </w:p>
    <w:p w:rsidR="002A6FD7" w:rsidRDefault="00B92892" w:rsidP="00B92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Do orzekania w sprawach z zakresu prawa pracy ławnikiem powinna być wybrana osoba wykazująca szczególną znajomość spraw pracowniczych.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br/>
      </w:r>
    </w:p>
    <w:p w:rsidR="00B92892" w:rsidRPr="00B92892" w:rsidRDefault="00063528" w:rsidP="00B92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  <w:t xml:space="preserve">Na podstawie art. 159.§ 1. </w:t>
      </w:r>
      <w:r w:rsidR="008B2AA4"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  <w:t>ustawy</w:t>
      </w:r>
      <w:r w:rsidR="00AF79DB"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  <w:t xml:space="preserve">. </w:t>
      </w:r>
      <w:r w:rsidR="00B92892" w:rsidRPr="00B92892"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  <w:t>Ławnikami nie mogą być:</w:t>
      </w:r>
    </w:p>
    <w:p w:rsidR="00B92892" w:rsidRPr="00B92892" w:rsidRDefault="00B92892" w:rsidP="00B928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osoby zatrudnione w sądach powszechnych i innych sądach oraz w prokuraturze;</w:t>
      </w:r>
    </w:p>
    <w:p w:rsidR="00B92892" w:rsidRPr="00B92892" w:rsidRDefault="00B92892" w:rsidP="00B928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osoby wchodzące w skład organów, od których orzeczenia można żądać skierowania sprawy na drogę postępowania sądowego;</w:t>
      </w:r>
    </w:p>
    <w:p w:rsidR="00B92892" w:rsidRPr="00B92892" w:rsidRDefault="00B92892" w:rsidP="00B928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funkcjonariusze Policji oraz inne osoby zajmujące stanowiska związane ze ściganiem przestępstw i wykroczeń;</w:t>
      </w:r>
    </w:p>
    <w:p w:rsidR="00B92892" w:rsidRPr="00B92892" w:rsidRDefault="00B92892" w:rsidP="00B928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adwokaci i aplikanci adwokaccy;</w:t>
      </w:r>
    </w:p>
    <w:p w:rsidR="00B92892" w:rsidRPr="00B92892" w:rsidRDefault="00B92892" w:rsidP="00B928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radcy prawni i aplikanci radcowscy;</w:t>
      </w:r>
    </w:p>
    <w:p w:rsidR="00B92892" w:rsidRPr="00B92892" w:rsidRDefault="00B92892" w:rsidP="00B928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duchowni;</w:t>
      </w:r>
    </w:p>
    <w:p w:rsidR="00B92892" w:rsidRPr="00B92892" w:rsidRDefault="00B92892" w:rsidP="00B928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żołnierze w czynnej służbie wojskowej;</w:t>
      </w:r>
    </w:p>
    <w:p w:rsidR="00B92892" w:rsidRPr="00B92892" w:rsidRDefault="00B92892" w:rsidP="00B928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funkcjonariusze Służby Więziennej;</w:t>
      </w:r>
    </w:p>
    <w:p w:rsidR="00B92892" w:rsidRPr="00B92892" w:rsidRDefault="00B92892" w:rsidP="00B928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radni gminy, powiatu i województwa.</w:t>
      </w:r>
    </w:p>
    <w:p w:rsidR="00B92892" w:rsidRPr="00B92892" w:rsidRDefault="00B92892" w:rsidP="00B92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 można być ławnikiem jednocześnie w więcej niż jednym sądzie.</w:t>
      </w:r>
    </w:p>
    <w:p w:rsidR="00B92892" w:rsidRPr="00B92892" w:rsidRDefault="00AF79DB" w:rsidP="00B92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  <w:t xml:space="preserve">Na podstawie art. 162.§ 1 ustawy. </w:t>
      </w:r>
      <w:r w:rsidR="00B92892" w:rsidRPr="00B92892"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  <w:t>Kto może zgłaszać kandydatów na ławników?</w:t>
      </w:r>
    </w:p>
    <w:p w:rsidR="00B92892" w:rsidRPr="00B92892" w:rsidRDefault="00B92892" w:rsidP="00B92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Kandydatów na ławników mogą zgłaszać radom gmin prezesi właściwych sądów, stowarzyszenia, inne organizacje społeczne i zawodowe, zarejestrowane na podstawie przepisów prawa, z wyłączeniem partii politycznych, oraz co najmniej pięćdziesięciu obywateli mających czynne prawo wyborcze, zamieszkujących stale na terenie gminy dokonującej wyboru, w terminie do dnia 30 czerwca ostatniego roku kadencji.</w:t>
      </w:r>
    </w:p>
    <w:p w:rsidR="00B92892" w:rsidRPr="00B92892" w:rsidRDefault="00B92892" w:rsidP="00B92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  <w:t>Procedura zgłaszania kandydatów:</w:t>
      </w:r>
    </w:p>
    <w:p w:rsidR="00B92892" w:rsidRPr="00AF79DB" w:rsidRDefault="00B92892" w:rsidP="00B92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Zgłoszenia kandydatów na ławników dokonuje się na karcie zgłoszenia.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="00AF79DB" w:rsidRPr="00AF79DB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 xml:space="preserve">Na podstawie art. 162. § 2 ustawy. </w:t>
      </w:r>
      <w:r w:rsidRPr="00AF79DB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Do zgłoszenia kandydata na ławnika dokonanego na karcie zgłoszenia dołącza się następujące dokumenty:</w:t>
      </w:r>
    </w:p>
    <w:p w:rsidR="00B92892" w:rsidRPr="00B92892" w:rsidRDefault="00B92892" w:rsidP="00B9289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informację z Krajowego Rejestru Karnego dotyczącą zgłaszanej osoby;</w:t>
      </w:r>
    </w:p>
    <w:p w:rsidR="00B92892" w:rsidRPr="00B92892" w:rsidRDefault="00B92892" w:rsidP="00B9289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oświadczenie kandydata, że nie jest prowadzone przeciwko niemu postępowanie o przestępstwo ścigane z oskarżenia publicznego lub przestępstwo skarbowe;</w:t>
      </w:r>
    </w:p>
    <w:p w:rsidR="00B92892" w:rsidRPr="00B92892" w:rsidRDefault="00B92892" w:rsidP="00B9289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oświadczenie kandydata, że nie jest lub nie był pozbawiony władzy rodzicielskiej, a także, że władza rodzicielska nie została mu ograniczona ani zawieszona;</w:t>
      </w:r>
    </w:p>
    <w:p w:rsidR="00B92892" w:rsidRPr="00B92892" w:rsidRDefault="00B92892" w:rsidP="00B9289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zaświadczenie lekarskie o stanie zdrowia, wystawione przez lekarza, o którym mowa w art. 55 ust. 2a ustawy z dnia 27 sierpnia 20</w:t>
      </w:r>
      <w:r w:rsidR="008E456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0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4 r. o świadczeniach opieki zdrowotnej finansowanych ze środków publicznych (Dz. U. z 20</w:t>
      </w:r>
      <w:r w:rsidR="008E456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08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r. </w:t>
      </w:r>
      <w:r w:rsidR="008E456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Nr 164, 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poz. </w:t>
      </w:r>
      <w:r w:rsidR="008E456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1027, z późn.zm.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), stwierdzające brak przeciwwskazań do wykonywania funkcji ławnika; </w:t>
      </w:r>
    </w:p>
    <w:p w:rsidR="00B92892" w:rsidRPr="00B92892" w:rsidRDefault="00B92892" w:rsidP="00B9289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dwa zdjęcia zgodne z wymogami stosowanymi przy składaniu wniosku o wydanie dowodu osobistego.</w:t>
      </w:r>
    </w:p>
    <w:p w:rsidR="00B92892" w:rsidRPr="00B92892" w:rsidRDefault="00B92892" w:rsidP="00B92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Dokumenty wymienione w pkt</w:t>
      </w:r>
      <w:r w:rsidR="008D43FE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.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1-4 powinny być opatrzone datą nie wcześniejszą niż trzydzieści dni przed dniem zgłoszenia.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Koszt opłaty za wydanie informacji z Krajowego Rejestru Karnego oraz opłaty za badanie lekarskie i za wystawienie zaświadczenia lekarskiego ponosi kandydat na ławnika.</w:t>
      </w:r>
    </w:p>
    <w:p w:rsidR="00B92892" w:rsidRPr="00B92892" w:rsidRDefault="00B92892" w:rsidP="00B9289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Zasady uzyskiwania informacji z Krajowego Rejestru Karnego http://bip.ms.gov.pl/pl/rejestry-i-ewidencje/krajowy-rejestr-karny/</w:t>
      </w:r>
    </w:p>
    <w:p w:rsidR="00B92892" w:rsidRPr="00B92892" w:rsidRDefault="00B92892" w:rsidP="00B92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Do zgłoszenia kandydata na ławnika dokonanego na karcie zgłoszenia przez stowarzyszenie, inną organizację społeczną lub zawodową, zarejestrowaną na podstawie przepisów prawa, dołącza się również aktualny odpis z Krajowego Rejestru Sądowego albo odpis lub zaświadczenie potwierdzające wpis do innego właściwego rejestru lub ewidencji dotyczące tej organizacji.</w:t>
      </w:r>
    </w:p>
    <w:p w:rsidR="00B92892" w:rsidRPr="00B92892" w:rsidRDefault="00B92892" w:rsidP="00B92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Powyższe dokumenty powinny być opatrzone datą nie wcześniejszą niż trzy miesiące przed dniem zgłoszenia.</w:t>
      </w:r>
    </w:p>
    <w:p w:rsidR="00B92892" w:rsidRPr="00B92892" w:rsidRDefault="00B92892" w:rsidP="00B92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Koszt opłaty za wydanie aktualnego odpisu z Krajowego Rejestru Sądowego albo odpisu lub zaświadczenia z innego właściwego rejestru lub ewidencji ponosi podmiot, którego dotyczy odpis lub zaświadczenie.</w:t>
      </w:r>
    </w:p>
    <w:p w:rsidR="00B92892" w:rsidRPr="00B92892" w:rsidRDefault="00B92892" w:rsidP="00B9289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Zasady uzyskiwania informacji z Krajowego Rejestru Sądowego http://bip.ms.gov.pl/pl/rejestry-i-ewidencje/okrajowy-rejestr-sadowy/</w:t>
      </w:r>
    </w:p>
    <w:p w:rsidR="00B92892" w:rsidRPr="00B92892" w:rsidRDefault="00B92892" w:rsidP="00B92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Do zgłoszenia kandydata na ławnika dokonanego na karcie zgłoszenia przez obywateli dołącza się również listę osób zawierającą imię (imiona), nazwisko, numer ewidencyjny PESEL, miejsce stałego zamieszkania i własnoręczny podpis każdej z pięćdziesięciu osób zgłaszających kandydata.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Osobą uprawnioną do składania wyjaśnień w sprawie zgłoszenia kandydata na ławnika przez obywateli jest osoba, której nazwisko zostało umieszczone jako pierwsze na liście.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 xml:space="preserve">Zgłoszenie kandydata na ławnika składa się do rady gminy, na obszarze której kandydat jest zatrudniony, prowadzi działalność gospodarczą lub mieszka co najmniej od roku (Rada </w:t>
      </w:r>
      <w:r w:rsidR="002F176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Miejska  w Chodczu  ul. Kaliska 2 , pokój 10).</w:t>
      </w:r>
    </w:p>
    <w:p w:rsidR="00B92892" w:rsidRPr="00B92892" w:rsidRDefault="00B92892" w:rsidP="00B9289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 </w:t>
      </w:r>
    </w:p>
    <w:p w:rsidR="0076592C" w:rsidRDefault="00B92892" w:rsidP="00B9289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</w:pPr>
      <w:r w:rsidRPr="00B92892"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  <w:t xml:space="preserve">TERMIN ZGŁASZANIA KANDYDATÓW MIJA </w:t>
      </w:r>
    </w:p>
    <w:p w:rsidR="00B92892" w:rsidRPr="00B92892" w:rsidRDefault="00B92892" w:rsidP="00B9289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b/>
          <w:bCs/>
          <w:color w:val="000000"/>
          <w:sz w:val="27"/>
          <w:lang w:eastAsia="pl-PL"/>
        </w:rPr>
        <w:t>30 CZERWCA 2015 ROKU</w:t>
      </w:r>
    </w:p>
    <w:p w:rsidR="00B92892" w:rsidRPr="00B92892" w:rsidRDefault="00B92892" w:rsidP="00B92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8D43FE" w:rsidRDefault="00B92892" w:rsidP="002F17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Zgłoszenie, które wpłynęło do Rady </w:t>
      </w:r>
      <w:r w:rsidR="002F176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Miejskiej w Chodczu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po upływie terminu określonego w art. 162 § 1 ustawy z dnia 27 lipca 2001 r. – </w:t>
      </w:r>
      <w:r w:rsidRPr="0076592C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pl-PL"/>
        </w:rPr>
        <w:t>Prawo o ustroju sądów powszechnych,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tj. po 30 czerwca 2015 r., lub nie spełniające wymagań formalnych, o których mowa w art. 162 § 2-5 w/w ustawy i rozporządzeniu Ministra Sprawiedliwości z dnia 9 czerwca 2011 r. </w:t>
      </w:r>
      <w:r w:rsidRPr="0076592C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pl-PL"/>
        </w:rPr>
        <w:t>w sprawie sposobu postępowania z dokumentami złożonymi radom gmin przy zgłaszaniu kandydatów na ławników oraz wzoru karty zgłoszenia,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  <w:r w:rsidR="0076592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pozostawia się bez dalszego biegu. Termin do zgłoszenia kandydata nie podlega przywróceniu.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 xml:space="preserve">Wzory: karty zgłoszenia kandydata na ławnika, zapytania o udzielenie informacji o osobie, wniosku o wydanie odpisu z Krajowego Rejestru Sądowego, listy osób zgłaszających kandydata na ławnika oraz stosownych oświadczeń są dostępne w Biurze Rady </w:t>
      </w:r>
      <w:r w:rsidR="002F176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Miejskiej w Chodczu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, ul. </w:t>
      </w:r>
      <w:r w:rsidR="002F176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Kaliska 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2, pok. </w:t>
      </w:r>
      <w:r w:rsidR="002F176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10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, w Biuletynie Informacji Publicznej (</w:t>
      </w:r>
      <w:r w:rsidR="002F176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bip.chodecz.pl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) oraz na stronie internetowej Urzędu Miasta</w:t>
      </w:r>
      <w:r w:rsidR="002F176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i Gminy Chodecz </w:t>
      </w:r>
      <w:r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  <w:r w:rsidR="00DB6F7E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(</w:t>
      </w:r>
      <w:r w:rsidR="002F176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chodecz.pl)</w:t>
      </w:r>
      <w:r w:rsidR="008D43FE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.</w:t>
      </w:r>
      <w:r w:rsidR="002F176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                            </w:t>
      </w:r>
    </w:p>
    <w:p w:rsidR="008D43FE" w:rsidRDefault="008D43FE" w:rsidP="002F17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B92892" w:rsidRPr="00B92892" w:rsidRDefault="008D43FE" w:rsidP="008D43FE">
      <w:pPr>
        <w:shd w:val="clear" w:color="auto" w:fill="FFFFFF"/>
        <w:spacing w:before="100" w:beforeAutospacing="1" w:after="100" w:afterAutospacing="1" w:line="240" w:lineRule="auto"/>
        <w:ind w:left="1416"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                                                 </w:t>
      </w:r>
      <w:r w:rsidR="002F176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Burmistrz Chodcza</w:t>
      </w:r>
      <w:r w:rsidR="00B92892"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="002F176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                                                         </w:t>
      </w:r>
      <w:r w:rsidR="00B92892" w:rsidRPr="00B928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  <w:r w:rsidR="002F176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Jarosław Grabczyński</w:t>
      </w:r>
    </w:p>
    <w:p w:rsidR="00AF4DBE" w:rsidRDefault="00AF4DBE"/>
    <w:p w:rsidR="00B92892" w:rsidRDefault="00B92892"/>
    <w:p w:rsidR="00B92892" w:rsidRDefault="00B92892"/>
    <w:sectPr w:rsidR="00B92892" w:rsidSect="00AF4D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23B" w:rsidRDefault="00A2323B" w:rsidP="002F1761">
      <w:pPr>
        <w:spacing w:after="0" w:line="240" w:lineRule="auto"/>
      </w:pPr>
      <w:r>
        <w:separator/>
      </w:r>
    </w:p>
  </w:endnote>
  <w:endnote w:type="continuationSeparator" w:id="1">
    <w:p w:rsidR="00A2323B" w:rsidRDefault="00A2323B" w:rsidP="002F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23B" w:rsidRDefault="00A2323B" w:rsidP="002F1761">
      <w:pPr>
        <w:spacing w:after="0" w:line="240" w:lineRule="auto"/>
      </w:pPr>
      <w:r>
        <w:separator/>
      </w:r>
    </w:p>
  </w:footnote>
  <w:footnote w:type="continuationSeparator" w:id="1">
    <w:p w:rsidR="00A2323B" w:rsidRDefault="00A2323B" w:rsidP="002F1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F065C"/>
    <w:multiLevelType w:val="multilevel"/>
    <w:tmpl w:val="35705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876E1B"/>
    <w:multiLevelType w:val="multilevel"/>
    <w:tmpl w:val="508ED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8D47E6"/>
    <w:multiLevelType w:val="multilevel"/>
    <w:tmpl w:val="E99EF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6D7002"/>
    <w:multiLevelType w:val="multilevel"/>
    <w:tmpl w:val="9D40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063E01"/>
    <w:multiLevelType w:val="multilevel"/>
    <w:tmpl w:val="008C7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2892"/>
    <w:rsid w:val="00063528"/>
    <w:rsid w:val="000848C9"/>
    <w:rsid w:val="002455CC"/>
    <w:rsid w:val="00297181"/>
    <w:rsid w:val="002A6FD7"/>
    <w:rsid w:val="002C6F48"/>
    <w:rsid w:val="002F1761"/>
    <w:rsid w:val="00430A94"/>
    <w:rsid w:val="006C4BD4"/>
    <w:rsid w:val="006D0498"/>
    <w:rsid w:val="0076592C"/>
    <w:rsid w:val="008B2AA4"/>
    <w:rsid w:val="008D43FE"/>
    <w:rsid w:val="008E4567"/>
    <w:rsid w:val="009602B4"/>
    <w:rsid w:val="009901DD"/>
    <w:rsid w:val="00A0693F"/>
    <w:rsid w:val="00A2323B"/>
    <w:rsid w:val="00A84D67"/>
    <w:rsid w:val="00AF4DBE"/>
    <w:rsid w:val="00AF79DB"/>
    <w:rsid w:val="00B92892"/>
    <w:rsid w:val="00D207D8"/>
    <w:rsid w:val="00D45B7A"/>
    <w:rsid w:val="00DB6F7E"/>
    <w:rsid w:val="00DD2ECF"/>
    <w:rsid w:val="00F1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4DBE"/>
  </w:style>
  <w:style w:type="paragraph" w:styleId="Nagwek2">
    <w:name w:val="heading 2"/>
    <w:basedOn w:val="Normalny"/>
    <w:link w:val="Nagwek2Znak"/>
    <w:uiPriority w:val="9"/>
    <w:qFormat/>
    <w:rsid w:val="00B928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B9289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289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9289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2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92892"/>
    <w:rPr>
      <w:b/>
      <w:bCs/>
    </w:rPr>
  </w:style>
  <w:style w:type="character" w:customStyle="1" w:styleId="apple-converted-space">
    <w:name w:val="apple-converted-space"/>
    <w:basedOn w:val="Domylnaczcionkaakapitu"/>
    <w:rsid w:val="00B92892"/>
  </w:style>
  <w:style w:type="character" w:styleId="Hipercze">
    <w:name w:val="Hyperlink"/>
    <w:basedOn w:val="Domylnaczcionkaakapitu"/>
    <w:uiPriority w:val="99"/>
    <w:unhideWhenUsed/>
    <w:rsid w:val="002F1761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7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76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17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7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FE2AE-02E3-4375-B37B-D41BA5A2C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1018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2015-06-02T12:07:00Z</cp:lastPrinted>
  <dcterms:created xsi:type="dcterms:W3CDTF">2015-06-01T12:37:00Z</dcterms:created>
  <dcterms:modified xsi:type="dcterms:W3CDTF">2015-06-02T12:12:00Z</dcterms:modified>
</cp:coreProperties>
</file>